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44" w:rsidRPr="00245F2F" w:rsidRDefault="002B79E8" w:rsidP="0053421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F2F">
        <w:rPr>
          <w:rFonts w:ascii="Times New Roman" w:hAnsi="Times New Roman" w:cs="Times New Roman"/>
          <w:b/>
          <w:sz w:val="24"/>
          <w:szCs w:val="24"/>
        </w:rPr>
        <w:t xml:space="preserve">Бекітемін: </w:t>
      </w:r>
      <w:r w:rsidRPr="00245F2F">
        <w:rPr>
          <w:rFonts w:ascii="Times New Roman" w:hAnsi="Times New Roman" w:cs="Times New Roman"/>
          <w:b/>
          <w:sz w:val="24"/>
          <w:szCs w:val="24"/>
          <w:lang w:val="ru-RU"/>
        </w:rPr>
        <w:t>_______________</w:t>
      </w:r>
    </w:p>
    <w:p w:rsidR="00B26144" w:rsidRPr="00245F2F" w:rsidRDefault="00AD4E94" w:rsidP="0053421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F2F">
        <w:rPr>
          <w:rFonts w:ascii="Times New Roman" w:hAnsi="Times New Roman" w:cs="Times New Roman"/>
          <w:b/>
          <w:sz w:val="24"/>
          <w:szCs w:val="24"/>
        </w:rPr>
        <w:t xml:space="preserve">Мектеп директоры м.а:  </w:t>
      </w:r>
      <w:r w:rsidR="002B79E8" w:rsidRPr="00245F2F">
        <w:rPr>
          <w:rFonts w:ascii="Times New Roman" w:hAnsi="Times New Roman" w:cs="Times New Roman"/>
          <w:b/>
          <w:sz w:val="24"/>
          <w:szCs w:val="24"/>
        </w:rPr>
        <w:t>З.М.Сисенова</w:t>
      </w:r>
    </w:p>
    <w:p w:rsidR="002B79E8" w:rsidRPr="00245F2F" w:rsidRDefault="002B79E8" w:rsidP="0053421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79E8" w:rsidRPr="00245F2F" w:rsidRDefault="002B79E8" w:rsidP="002379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5F2F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2361683" cy="217867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32" r="5589" b="1"/>
                    <a:stretch/>
                  </pic:blipFill>
                  <pic:spPr bwMode="auto">
                    <a:xfrm>
                      <a:off x="0" y="0"/>
                      <a:ext cx="2371910" cy="218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2F" w:rsidRPr="00245F2F" w:rsidRDefault="002B79E8" w:rsidP="002379D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val="en-US"/>
        </w:rPr>
      </w:pPr>
      <w:r w:rsidRPr="00245F2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№58 </w:t>
      </w:r>
      <w:r w:rsidRPr="00245F2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val="ru-RU"/>
        </w:rPr>
        <w:t>жалпы б</w:t>
      </w:r>
      <w:r w:rsidRPr="00245F2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ілім беретін орта мектептің </w:t>
      </w:r>
    </w:p>
    <w:p w:rsidR="002B79E8" w:rsidRPr="00245F2F" w:rsidRDefault="002B79E8" w:rsidP="002379D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245F2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2023-202</w:t>
      </w:r>
      <w:r w:rsidRPr="00245F2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val="ru-RU"/>
        </w:rPr>
        <w:t>4</w:t>
      </w:r>
      <w:r w:rsidRPr="00245F2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оқу жылына арналған</w:t>
      </w:r>
    </w:p>
    <w:p w:rsidR="002B79E8" w:rsidRPr="00245F2F" w:rsidRDefault="002B79E8" w:rsidP="002379D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245F2F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>мектепішілік бақылау жоспары</w:t>
      </w:r>
    </w:p>
    <w:p w:rsidR="00B26144" w:rsidRPr="00245F2F" w:rsidRDefault="00B26144" w:rsidP="002379D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6144" w:rsidRPr="00245F2F" w:rsidRDefault="00B26144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44" w:rsidRPr="00245F2F" w:rsidRDefault="00B26144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44" w:rsidRPr="00245F2F" w:rsidRDefault="00B26144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9E8" w:rsidRPr="00245F2F" w:rsidRDefault="002B79E8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71E7" w:rsidRPr="00245F2F" w:rsidRDefault="000671E7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9E8" w:rsidRPr="00245F2F" w:rsidRDefault="002B79E8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5739" w:rsidRPr="00245F2F" w:rsidRDefault="00E55739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592A" w:rsidRPr="00245F2F" w:rsidRDefault="0081592A" w:rsidP="005342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6144" w:rsidRPr="00245F2F" w:rsidRDefault="00B26144" w:rsidP="0053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315" w:rsidRPr="00245F2F" w:rsidRDefault="00224E15" w:rsidP="0023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5F2F">
        <w:rPr>
          <w:rFonts w:ascii="Times New Roman" w:eastAsia="Times New Roman" w:hAnsi="Times New Roman" w:cs="Times New Roman"/>
          <w:b/>
        </w:rPr>
        <w:t>І. НОРМАТИВТІК ҚҰЖАТТАРДЫҢ ОРЫНДАЛУЫН ЖӘНЕ ТАЛАПТАРҒА СӘЙКЕС МЕКТЕП ҚҰЖАТТАМАСЫНЫҢ ЖҮРГІЗІЛУІН БАҚЫЛАУ</w:t>
      </w:r>
    </w:p>
    <w:p w:rsidR="00B26144" w:rsidRPr="00245F2F" w:rsidRDefault="00B26144" w:rsidP="0053421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5"/>
        <w:tblW w:w="160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3149"/>
        <w:gridCol w:w="3088"/>
        <w:gridCol w:w="1165"/>
        <w:gridCol w:w="850"/>
        <w:gridCol w:w="1418"/>
        <w:gridCol w:w="992"/>
        <w:gridCol w:w="1559"/>
        <w:gridCol w:w="1134"/>
        <w:gridCol w:w="1276"/>
        <w:gridCol w:w="850"/>
      </w:tblGrid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тақырыбы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мақсаты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объектісі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түрі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формасы/ әдістері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Орындау мерзімдері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Жауаптылар</w:t>
            </w:r>
          </w:p>
        </w:tc>
        <w:tc>
          <w:tcPr>
            <w:tcW w:w="1134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Қарау орны</w:t>
            </w:r>
          </w:p>
        </w:tc>
        <w:tc>
          <w:tcPr>
            <w:tcW w:w="1276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Басқарушылық шешім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Екінші бақылау</w:t>
            </w: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Күнтізбелік-тақырыптық жоспар мазмұнының үлгілік оқу бағдарламаларына сәйкестігі.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КТЖ және Үлгілік оқу бағдарламасы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Тамыз</w:t>
            </w: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әдістемелік ісі жөніндегі орынбасары, бірлестік жетекшілері</w:t>
            </w:r>
          </w:p>
        </w:tc>
        <w:tc>
          <w:tcPr>
            <w:tcW w:w="1134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276" w:type="dxa"/>
          </w:tcPr>
          <w:p w:rsidR="00D944DA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944DA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850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жұмыс жоспарының Үлгілік оқу жоспарына сәйкестігі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жұмыс жоспарынының  үлгілік оқу жоспарына сәйкестігін анықтау(ҚР БҒМ 2012 жылғы 8 қарашадағы № 500 бұйрығы)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жұмыс жоспары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Тамыз</w:t>
            </w: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  <w:r w:rsidR="00B54AE8" w:rsidRPr="00245F2F">
              <w:rPr>
                <w:rFonts w:ascii="Times New Roman" w:eastAsia="Times New Roman" w:hAnsi="Times New Roman" w:cs="Times New Roman"/>
              </w:rPr>
              <w:t>Жолдасов А.Ж</w:t>
            </w:r>
          </w:p>
        </w:tc>
        <w:tc>
          <w:tcPr>
            <w:tcW w:w="1134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276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308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1. КТЖ ның оқу пәндері бойынша жұмыс бағдарламаларына,жеке оқу бағдарламаларына  сәйкестігін анықтау.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2. КТЖ ны әзірлеудің дұрыстығын анықтау</w:t>
            </w:r>
          </w:p>
        </w:tc>
        <w:tc>
          <w:tcPr>
            <w:tcW w:w="1165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жұмыс жоспары, дәрігер құжаттамалары</w:t>
            </w:r>
          </w:p>
        </w:tc>
        <w:tc>
          <w:tcPr>
            <w:tcW w:w="850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41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 xml:space="preserve">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  <w:r w:rsidR="00B54AE8" w:rsidRPr="00245F2F">
              <w:rPr>
                <w:rFonts w:ascii="Times New Roman" w:eastAsia="Times New Roman" w:hAnsi="Times New Roman" w:cs="Times New Roman"/>
              </w:rPr>
              <w:t>Жолдасов А.Ж</w:t>
            </w:r>
          </w:p>
        </w:tc>
        <w:tc>
          <w:tcPr>
            <w:tcW w:w="1134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276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алушылардың жеке іс-қағаздарының жағдайы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Құжаттардың талапқа сай толтырылуын қамтамсыз ету.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  <w:p w:rsidR="005334E4" w:rsidRPr="00245F2F" w:rsidRDefault="009B3E7E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Жолдасов А.Ж</w:t>
            </w:r>
          </w:p>
        </w:tc>
        <w:tc>
          <w:tcPr>
            <w:tcW w:w="1134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276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850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Электронды журналдың толтырылу жағдайы</w:t>
            </w:r>
          </w:p>
          <w:p w:rsidR="004109D8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класс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Журналдың дер кезінде дұрыс 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Электронды журнал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 xml:space="preserve">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  <w:p w:rsidR="00D944DA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Іс-жүргізуші</w:t>
            </w:r>
          </w:p>
        </w:tc>
        <w:tc>
          <w:tcPr>
            <w:tcW w:w="1134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276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850" w:type="dxa"/>
            <w:vAlign w:val="center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жартыжылдық</w:t>
            </w: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Жаппай оқумен қамтылу жағдайы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ҰБДҚ-на оқушылардың тіркелуін бақылау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ҰБДҚ қоры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шы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Қыркүйек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Қаңтар</w:t>
            </w:r>
          </w:p>
        </w:tc>
        <w:tc>
          <w:tcPr>
            <w:tcW w:w="1559" w:type="dxa"/>
            <w:vAlign w:val="center"/>
          </w:tcPr>
          <w:p w:rsidR="00D944DA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Директордың оқу-ісі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жөніндегі орынбасары</w:t>
            </w:r>
          </w:p>
          <w:p w:rsidR="004109D8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Информатика пән мұғалімі</w:t>
            </w:r>
          </w:p>
        </w:tc>
        <w:tc>
          <w:tcPr>
            <w:tcW w:w="1134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Директор жанындағ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ы отырыс</w:t>
            </w:r>
          </w:p>
        </w:tc>
        <w:tc>
          <w:tcPr>
            <w:tcW w:w="1276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1486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14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Педагогтерді аттестаттаудың тиімділігі</w:t>
            </w:r>
          </w:p>
        </w:tc>
        <w:tc>
          <w:tcPr>
            <w:tcW w:w="308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Педагогтарды аттестаттауды уақтылы және нәтижелі болу үшін құжаттарының дайындық деңгейін анықтау.</w:t>
            </w:r>
          </w:p>
        </w:tc>
        <w:tc>
          <w:tcPr>
            <w:tcW w:w="1165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Педагогтар құжаттамасы  (білім сапасы)</w:t>
            </w:r>
          </w:p>
        </w:tc>
        <w:tc>
          <w:tcPr>
            <w:tcW w:w="850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41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ҚыркүйекҚаңтар</w:t>
            </w:r>
          </w:p>
        </w:tc>
        <w:tc>
          <w:tcPr>
            <w:tcW w:w="155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ғылыми-әдістемелік орынбасары</w:t>
            </w:r>
          </w:p>
        </w:tc>
        <w:tc>
          <w:tcPr>
            <w:tcW w:w="1134" w:type="dxa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Аттестаттау комиссия отырысы</w:t>
            </w:r>
          </w:p>
        </w:tc>
        <w:tc>
          <w:tcPr>
            <w:tcW w:w="1276" w:type="dxa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1486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4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Тәлімгерлік жүйесі қызметінің тиімділігі</w:t>
            </w:r>
          </w:p>
        </w:tc>
        <w:tc>
          <w:tcPr>
            <w:tcW w:w="308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Тәлімгерлік жоспарының қойылған мақсатқа сәйкестігі   мен мерзімінде жүзеге асырылуын анықтау.</w:t>
            </w:r>
          </w:p>
        </w:tc>
        <w:tc>
          <w:tcPr>
            <w:tcW w:w="1165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Тәлімгерлік жоспар</w:t>
            </w:r>
          </w:p>
        </w:tc>
        <w:tc>
          <w:tcPr>
            <w:tcW w:w="850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41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шы бақылау / </w:t>
            </w: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5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ғылыми-әдістемелік орынбасары</w:t>
            </w:r>
          </w:p>
        </w:tc>
        <w:tc>
          <w:tcPr>
            <w:tcW w:w="1134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кеңес</w:t>
            </w:r>
          </w:p>
        </w:tc>
        <w:tc>
          <w:tcPr>
            <w:tcW w:w="1276" w:type="dxa"/>
          </w:tcPr>
          <w:p w:rsidR="005334E4" w:rsidRPr="00245F2F" w:rsidRDefault="00D944D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1486"/>
          <w:jc w:val="center"/>
        </w:trPr>
        <w:tc>
          <w:tcPr>
            <w:tcW w:w="567" w:type="dxa"/>
          </w:tcPr>
          <w:p w:rsidR="005334E4" w:rsidRPr="00245F2F" w:rsidRDefault="002B79E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4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Мектеп асханасында тамақтануды ұйымдастырудың жағдайы</w:t>
            </w:r>
          </w:p>
        </w:tc>
        <w:tc>
          <w:tcPr>
            <w:tcW w:w="308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беру объектілеріне қойылатын санитариялық-эпидемиологиялық талаптардың орындалуын қамтамасыз ету.</w:t>
            </w:r>
          </w:p>
        </w:tc>
        <w:tc>
          <w:tcPr>
            <w:tcW w:w="1165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Асхана, ас мәзірі</w:t>
            </w:r>
          </w:p>
        </w:tc>
        <w:tc>
          <w:tcPr>
            <w:tcW w:w="850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Асхана құжаттарын тексеру, ата-аналар мен оқушылар арасында сауалнама жүргізіу</w:t>
            </w:r>
          </w:p>
        </w:tc>
        <w:tc>
          <w:tcPr>
            <w:tcW w:w="992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5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тәрбие ісі жөніндегі орынбасары</w:t>
            </w:r>
          </w:p>
        </w:tc>
        <w:tc>
          <w:tcPr>
            <w:tcW w:w="1134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276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="002B79E8" w:rsidRPr="00245F2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Қауіпсіздік техникасы бойынша мектеп жұмыскерлеріне кіріспе нұсқау беру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ҚТ бойынша журналдардың дұрыс және уақтылы ресімделуін анықтау.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Нұсқаулық журнал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 / ҚТ құжаттарын тексеру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5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тәрбие ісі жөніндегі орынбасары</w:t>
            </w:r>
            <w:r w:rsidR="004109D8" w:rsidRPr="00245F2F">
              <w:rPr>
                <w:rFonts w:ascii="Times New Roman" w:eastAsia="Times New Roman" w:hAnsi="Times New Roman" w:cs="Times New Roman"/>
              </w:rPr>
              <w:t>,</w:t>
            </w:r>
          </w:p>
          <w:p w:rsidR="004109D8" w:rsidRPr="00245F2F" w:rsidRDefault="00AA78F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Шаруашылық меңгерушісі</w:t>
            </w:r>
          </w:p>
        </w:tc>
        <w:tc>
          <w:tcPr>
            <w:tcW w:w="1134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276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="002B79E8" w:rsidRPr="00245F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алушылардың оқу жетістіктерін бағалау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Қалыптастырушы және жиынтық бағалаулардың жүргізуде талаптардың бұзылуын уақытында анықтау.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Электронды журнал, БЖБ және ТЖБ кестесі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бақылау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 xml:space="preserve">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</w:p>
          <w:p w:rsidR="004109D8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276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="002B79E8" w:rsidRPr="00245F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Білім алушылардың қорытынды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аттестаттауын өткізу</w:t>
            </w:r>
          </w:p>
        </w:tc>
        <w:tc>
          <w:tcPr>
            <w:tcW w:w="308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Мемлекеттік емтихандарды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өткізу кестесінің сақталуы</w:t>
            </w:r>
          </w:p>
        </w:tc>
        <w:tc>
          <w:tcPr>
            <w:tcW w:w="1165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Құжаттар</w:t>
            </w:r>
          </w:p>
        </w:tc>
        <w:tc>
          <w:tcPr>
            <w:tcW w:w="850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птық</w:t>
            </w:r>
          </w:p>
        </w:tc>
        <w:tc>
          <w:tcPr>
            <w:tcW w:w="1418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Сыныптық-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жалпылаушы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Сәуір</w:t>
            </w:r>
          </w:p>
        </w:tc>
        <w:tc>
          <w:tcPr>
            <w:tcW w:w="1559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Директордың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оқу-ісі жөніндегі орынбасары</w:t>
            </w:r>
          </w:p>
          <w:p w:rsidR="004109D8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Директор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орынбасары жанындағы отырыс</w:t>
            </w:r>
          </w:p>
        </w:tc>
        <w:tc>
          <w:tcPr>
            <w:tcW w:w="1276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2B79E8" w:rsidRPr="00245F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Алфавиттік кітапты жүргізу талаптарының орындалыуы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алушылардың есепке алу кітабын толтыруда ықтимал қателіктер туралы ескерту. толтырылуы) қадағалау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Алфавиттік кітап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 /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Құжаттар</w:t>
            </w:r>
          </w:p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559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оқу-ісі жөніндегі орынбасары</w:t>
            </w:r>
            <w:r w:rsidR="004109D8" w:rsidRPr="00245F2F">
              <w:rPr>
                <w:rFonts w:ascii="Times New Roman" w:eastAsia="Times New Roman" w:hAnsi="Times New Roman" w:cs="Times New Roman"/>
              </w:rPr>
              <w:t>,</w:t>
            </w:r>
          </w:p>
          <w:p w:rsidR="004109D8" w:rsidRPr="00245F2F" w:rsidRDefault="004109D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276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4E4" w:rsidRPr="00245F2F" w:rsidRDefault="005334E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4E4" w:rsidRPr="00245F2F" w:rsidTr="004109D8">
        <w:trPr>
          <w:trHeight w:val="30"/>
          <w:jc w:val="center"/>
        </w:trPr>
        <w:tc>
          <w:tcPr>
            <w:tcW w:w="567" w:type="dxa"/>
          </w:tcPr>
          <w:p w:rsidR="005334E4" w:rsidRPr="00245F2F" w:rsidRDefault="004109D8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="002B79E8" w:rsidRPr="00245F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9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Оқулықтардың, оқу-әдістемелік кешендердің берілуі</w:t>
            </w:r>
          </w:p>
        </w:tc>
        <w:tc>
          <w:tcPr>
            <w:tcW w:w="3088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165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Оқулық қоры</w:t>
            </w:r>
          </w:p>
        </w:tc>
        <w:tc>
          <w:tcPr>
            <w:tcW w:w="850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418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 / оқулықтар қорымен және оларды</w:t>
            </w:r>
          </w:p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 арасында ашық түрде тарату ж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>ұмыстарыментанысу</w:t>
            </w:r>
          </w:p>
        </w:tc>
        <w:tc>
          <w:tcPr>
            <w:tcW w:w="992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559" w:type="dxa"/>
            <w:vAlign w:val="center"/>
          </w:tcPr>
          <w:p w:rsidR="004109D8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Кітапханашы,</w:t>
            </w:r>
          </w:p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әлеуметтік педагог</w:t>
            </w:r>
          </w:p>
          <w:p w:rsidR="004109D8" w:rsidRPr="00245F2F" w:rsidRDefault="004109D8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жанындағы отырыс</w:t>
            </w:r>
          </w:p>
        </w:tc>
        <w:tc>
          <w:tcPr>
            <w:tcW w:w="1276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334E4" w:rsidRPr="00245F2F" w:rsidRDefault="005334E4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F2F" w:rsidRPr="00245F2F" w:rsidRDefault="00245F2F" w:rsidP="0053421F">
      <w:pPr>
        <w:rPr>
          <w:rFonts w:ascii="Times New Roman" w:eastAsia="Times New Roman" w:hAnsi="Times New Roman" w:cs="Times New Roman"/>
          <w:lang w:val="en-US"/>
        </w:rPr>
      </w:pPr>
    </w:p>
    <w:p w:rsidR="00245F2F" w:rsidRPr="00245F2F" w:rsidRDefault="00245F2F" w:rsidP="0053421F">
      <w:pPr>
        <w:rPr>
          <w:rFonts w:ascii="Times New Roman" w:eastAsia="Times New Roman" w:hAnsi="Times New Roman" w:cs="Times New Roman"/>
          <w:lang w:val="en-US"/>
        </w:rPr>
      </w:pPr>
    </w:p>
    <w:p w:rsidR="00245F2F" w:rsidRPr="00245F2F" w:rsidRDefault="00245F2F" w:rsidP="0053421F">
      <w:pPr>
        <w:rPr>
          <w:rFonts w:ascii="Times New Roman" w:eastAsia="Times New Roman" w:hAnsi="Times New Roman" w:cs="Times New Roman"/>
          <w:lang w:val="en-US"/>
        </w:rPr>
      </w:pPr>
    </w:p>
    <w:p w:rsidR="00245F2F" w:rsidRPr="00245F2F" w:rsidRDefault="00245F2F" w:rsidP="0053421F">
      <w:pPr>
        <w:rPr>
          <w:rFonts w:ascii="Times New Roman" w:eastAsia="Times New Roman" w:hAnsi="Times New Roman" w:cs="Times New Roman"/>
          <w:lang w:val="en-US"/>
        </w:rPr>
      </w:pPr>
    </w:p>
    <w:p w:rsidR="00B26144" w:rsidRPr="00245F2F" w:rsidRDefault="00224E15" w:rsidP="002379D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45F2F">
        <w:rPr>
          <w:rFonts w:ascii="Times New Roman" w:eastAsia="Times New Roman" w:hAnsi="Times New Roman" w:cs="Times New Roman"/>
          <w:b/>
        </w:rPr>
        <w:t>ІІ. ОҚУ ПРОЦЕСІНІҢ САПАСЫН БАҚЫЛАУ</w:t>
      </w:r>
    </w:p>
    <w:p w:rsidR="00B26144" w:rsidRPr="00245F2F" w:rsidRDefault="00224E15" w:rsidP="002379D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Мақсаты: мектептегі педагогикалық процестің қызмет етуі мен дамуының мемлекеттік білім беру стандартының талапта</w:t>
      </w:r>
      <w:r w:rsidR="009618F8" w:rsidRPr="00245F2F">
        <w:rPr>
          <w:rFonts w:ascii="Times New Roman" w:eastAsia="Times New Roman" w:hAnsi="Times New Roman" w:cs="Times New Roman"/>
        </w:rPr>
        <w:t xml:space="preserve">рына сәйкес келуіне қол жеткізу, </w:t>
      </w:r>
      <w:r w:rsidRPr="00245F2F">
        <w:rPr>
          <w:rFonts w:ascii="Times New Roman" w:eastAsia="Times New Roman" w:hAnsi="Times New Roman" w:cs="Times New Roman"/>
        </w:rPr>
        <w:t>оқушылардың жеке ерекшеліктерін, қызығушылықтарын, білім алу мүмкіндіктерін, денсаулық жағдайын ескере отырып, білім беру процесін одан әрі жетілдіру.</w:t>
      </w:r>
    </w:p>
    <w:p w:rsidR="00B26144" w:rsidRPr="00245F2F" w:rsidRDefault="00224E15" w:rsidP="005342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Оқу процесінің бақылау обьектілері:</w:t>
      </w:r>
    </w:p>
    <w:p w:rsidR="00D068FF" w:rsidRPr="00245F2F" w:rsidRDefault="00D068FF" w:rsidP="005342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- оқу бағдарламаларын орындау,</w:t>
      </w:r>
    </w:p>
    <w:p w:rsidR="00D068FF" w:rsidRPr="00245F2F" w:rsidRDefault="00D068FF" w:rsidP="005342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- о</w:t>
      </w:r>
      <w:r w:rsidR="00224E15" w:rsidRPr="00245F2F">
        <w:rPr>
          <w:rFonts w:ascii="Times New Roman" w:eastAsia="Times New Roman" w:hAnsi="Times New Roman" w:cs="Times New Roman"/>
        </w:rPr>
        <w:t>қушылардың білім</w:t>
      </w:r>
      <w:r w:rsidRPr="00245F2F">
        <w:rPr>
          <w:rFonts w:ascii="Times New Roman" w:eastAsia="Times New Roman" w:hAnsi="Times New Roman" w:cs="Times New Roman"/>
        </w:rPr>
        <w:t xml:space="preserve"> деңгейі мен дағдылары,</w:t>
      </w:r>
    </w:p>
    <w:p w:rsidR="00D068FF" w:rsidRPr="00245F2F" w:rsidRDefault="00D068FF" w:rsidP="005342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- мұғалім жұмысының өнімділігі,</w:t>
      </w:r>
    </w:p>
    <w:p w:rsidR="00D068FF" w:rsidRPr="00245F2F" w:rsidRDefault="00D068FF" w:rsidP="005342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- дарынды оқушылармен жеке жұмыс,</w:t>
      </w:r>
    </w:p>
    <w:p w:rsidR="00D068FF" w:rsidRPr="00245F2F" w:rsidRDefault="00D068FF" w:rsidP="005342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- с</w:t>
      </w:r>
      <w:r w:rsidR="00224E15" w:rsidRPr="00245F2F">
        <w:rPr>
          <w:rFonts w:ascii="Times New Roman" w:eastAsia="Times New Roman" w:hAnsi="Times New Roman" w:cs="Times New Roman"/>
        </w:rPr>
        <w:t>ыныпт</w:t>
      </w:r>
      <w:r w:rsidRPr="00245F2F">
        <w:rPr>
          <w:rFonts w:ascii="Times New Roman" w:eastAsia="Times New Roman" w:hAnsi="Times New Roman" w:cs="Times New Roman"/>
        </w:rPr>
        <w:t>ан тыс сабақ жұмысының сапасы,</w:t>
      </w:r>
    </w:p>
    <w:p w:rsidR="009618F8" w:rsidRPr="00245F2F" w:rsidRDefault="00D068FF" w:rsidP="0053421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- ор</w:t>
      </w:r>
      <w:r w:rsidR="00224E15" w:rsidRPr="00245F2F">
        <w:rPr>
          <w:rFonts w:ascii="Times New Roman" w:eastAsia="Times New Roman" w:hAnsi="Times New Roman" w:cs="Times New Roman"/>
        </w:rPr>
        <w:t>қушылардың өзіндік таным әдістерінің дағдылары.</w:t>
      </w:r>
    </w:p>
    <w:tbl>
      <w:tblPr>
        <w:tblStyle w:val="af6"/>
        <w:tblW w:w="1562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9"/>
        <w:gridCol w:w="1974"/>
        <w:gridCol w:w="2241"/>
        <w:gridCol w:w="1559"/>
        <w:gridCol w:w="1276"/>
        <w:gridCol w:w="1703"/>
        <w:gridCol w:w="1276"/>
        <w:gridCol w:w="1703"/>
        <w:gridCol w:w="1134"/>
        <w:gridCol w:w="6"/>
        <w:gridCol w:w="1416"/>
        <w:gridCol w:w="779"/>
      </w:tblGrid>
      <w:tr w:rsidR="00482900" w:rsidRPr="00245F2F" w:rsidTr="0081592A">
        <w:tc>
          <w:tcPr>
            <w:tcW w:w="559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тақырыбы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мақсаты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объектісі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түрі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Орындау мерзімдері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Жауаптылар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Қарау орны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Басқару шылық шешім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26144" w:rsidRPr="00245F2F" w:rsidRDefault="00224E15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Екінші бақылау</w:t>
            </w:r>
          </w:p>
        </w:tc>
      </w:tr>
      <w:tr w:rsidR="00F035A8" w:rsidRPr="00245F2F" w:rsidTr="0081592A">
        <w:tc>
          <w:tcPr>
            <w:tcW w:w="559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F035A8" w:rsidRPr="00245F2F" w:rsidRDefault="002B79E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«О»</w:t>
            </w:r>
            <w:r w:rsidR="00F035A8" w:rsidRPr="00245F2F">
              <w:rPr>
                <w:rFonts w:ascii="Times New Roman" w:hAnsi="Times New Roman" w:cs="Times New Roman"/>
              </w:rPr>
              <w:t>білім кесіндісін жүргізу</w:t>
            </w:r>
          </w:p>
        </w:tc>
        <w:tc>
          <w:tcPr>
            <w:tcW w:w="2241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Каникул кезеңінен кейінгі білім деңгейін анықтау</w:t>
            </w:r>
          </w:p>
        </w:tc>
        <w:tc>
          <w:tcPr>
            <w:tcW w:w="1559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Негізгі пәндер бойынша білім деңгейі әр мектепте өздігімен анықталады</w:t>
            </w:r>
          </w:p>
        </w:tc>
        <w:tc>
          <w:tcPr>
            <w:tcW w:w="1276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фронтальды</w:t>
            </w:r>
          </w:p>
        </w:tc>
        <w:tc>
          <w:tcPr>
            <w:tcW w:w="1703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Қыркүйек</w:t>
            </w:r>
          </w:p>
        </w:tc>
        <w:tc>
          <w:tcPr>
            <w:tcW w:w="1703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Директордың орынбасарлары,ӘБ жетекшілері</w:t>
            </w:r>
          </w:p>
        </w:tc>
        <w:tc>
          <w:tcPr>
            <w:tcW w:w="1134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Директор жанындағы отырыс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35A8" w:rsidRPr="00245F2F" w:rsidRDefault="003C2B3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35A8" w:rsidRPr="00245F2F" w:rsidTr="0081592A">
        <w:tc>
          <w:tcPr>
            <w:tcW w:w="559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Өткен тоқсандағы жеке пәндер бойынша білімнің әкімшілік кесіндісі  ( нөлдік кесінді нәтижесі бойынша пәндерді әр мектеп өздігімен анықтайды)</w:t>
            </w:r>
          </w:p>
        </w:tc>
        <w:tc>
          <w:tcPr>
            <w:tcW w:w="2241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Оқушылардың оқу жетістіктерін анықтау</w:t>
            </w:r>
          </w:p>
        </w:tc>
        <w:tc>
          <w:tcPr>
            <w:tcW w:w="1559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Әр пәндер бойынша оқушылардың білім деңгейі</w:t>
            </w:r>
          </w:p>
        </w:tc>
        <w:tc>
          <w:tcPr>
            <w:tcW w:w="1276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Кешендік-жалпылама бақылау</w:t>
            </w:r>
          </w:p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Әр тоқсан соңында</w:t>
            </w:r>
          </w:p>
        </w:tc>
        <w:tc>
          <w:tcPr>
            <w:tcW w:w="1703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Директордың орынбасарлары,ӘБ жетекшілері</w:t>
            </w:r>
          </w:p>
        </w:tc>
        <w:tc>
          <w:tcPr>
            <w:tcW w:w="1134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Директор жанындағы отырыс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F035A8" w:rsidRPr="00245F2F" w:rsidRDefault="00F035A8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Әліппе кезеңінде оқушылардың үйренетін шеберліктері мен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дағдыларының шеңбері, ана тілінің оқытылу сапасы;</w:t>
            </w:r>
          </w:p>
        </w:tc>
        <w:tc>
          <w:tcPr>
            <w:tcW w:w="2241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Әліппе, Ана тілі пәндерінен білім деңгейлері мен оқу дағдыларын анықтау</w:t>
            </w:r>
          </w:p>
        </w:tc>
        <w:tc>
          <w:tcPr>
            <w:tcW w:w="1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1-сынып оқушылары, Әліппе, Ана тілі пәндерінен білімі мен оқу дағдылары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Пәндік-жалпылаушы бақылау/ сабақты бақылау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.Директордың орынбасарлары</w:t>
            </w:r>
          </w:p>
        </w:tc>
        <w:tc>
          <w:tcPr>
            <w:tcW w:w="113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245F2F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Мектеп алды даярлық топтарында 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«Тіл дамыту» сабақтарында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функционалдық сауаттылықты арттыру жолдары;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функционалдық сауаттылық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Функционалды сауаттылық деңгейі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бақылау/сабақты бақылау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Оқу-тәрбие орынбасары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1-4 сынып бойынша математика, қазақ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тілі, орыс тілі пәндерінің берілуі</w:t>
            </w:r>
          </w:p>
        </w:tc>
        <w:tc>
          <w:tcPr>
            <w:tcW w:w="2241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Оқушылардың оқу дағдыларын анықтау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1-4-сыныптардағы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математика, қазақ тілі, орыс тілі  сабағы (шығармашылық ойлауы)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бақылау/тестіл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еу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Қазан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Бірлестік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жетекші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ДЖК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197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1-4 сынып бойынша дүниетану, жаратылыстану пәндерінің берілуі</w:t>
            </w:r>
          </w:p>
        </w:tc>
        <w:tc>
          <w:tcPr>
            <w:tcW w:w="2241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оқу дағдыларын анықтау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1-4-сыныптардағы дүниетану, жаратылыстану сабағы (шығармашылық ойлауы)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бақылау/тестілеу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97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Музыка сабағында оқушылардың шығармашылық қабілеттерін тиімді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дамыту жолдары (2-4 сыныптар)</w:t>
            </w:r>
          </w:p>
        </w:tc>
        <w:tc>
          <w:tcPr>
            <w:tcW w:w="2241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2-4- сыныптардағы музыка сабағы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бақылау/ сабақты бақылау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 кеңес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F16C3" w:rsidRPr="00245F2F" w:rsidRDefault="002B79E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Пәндердің берілуіндегі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ақпараттық-коммуникациялық технологияларды тиімді пайдалана отырып, оқушылардың логикалық ойлау қабілетін дамыту (3-4 сыныптар).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Цифрлық сауаттылық (1-2 сыныптар)</w:t>
            </w:r>
          </w:p>
        </w:tc>
        <w:tc>
          <w:tcPr>
            <w:tcW w:w="2241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Мұғалімдердің сандық технололгияларды сабақта қолдану және оқушылардың логикалық ойлау деңгейін анықтау</w:t>
            </w:r>
          </w:p>
        </w:tc>
        <w:tc>
          <w:tcPr>
            <w:tcW w:w="1559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1-4, 3-4- сыныптардағы  сандық сауаттылық пен оқушылардың логикалық ойлау деңгейі.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сабақты бақылау, тестілеу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жетекшілер</w:t>
            </w:r>
          </w:p>
        </w:tc>
        <w:tc>
          <w:tcPr>
            <w:tcW w:w="113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отырысында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талдау.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Әдебиеттік оқыту пәнінің берілуі жағдайы (2-4 сыныптар);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Оқушылардың оқу дағдыларының деңгейін, түсіну, оқығанын интерпретация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жасау,мәтінді талдау деңгейлерін анықтау.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2-4 сыныптардағы әдебиеттік оқу пәні, оқу сауаттылығы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Пәндік-жалпылаушы бақылау/ сабақты бақылау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703" w:type="dxa"/>
            <w:shd w:val="clear" w:color="auto" w:fill="auto"/>
          </w:tcPr>
          <w:p w:rsidR="003C2B38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жетекшілер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жаңындағы кеңес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2B38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197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Тоқсан бойынша білім сапасының нәтижесі</w:t>
            </w:r>
          </w:p>
        </w:tc>
        <w:tc>
          <w:tcPr>
            <w:tcW w:w="2241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Білім сапасы нәтижесінің мониторингі</w:t>
            </w:r>
          </w:p>
        </w:tc>
        <w:tc>
          <w:tcPr>
            <w:tcW w:w="1559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1-тоқсандағы білім сапасы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rPr>
                <w:rFonts w:ascii="Times New Roman" w:hAnsi="Times New Roman" w:cs="Times New Roman"/>
                <w:lang w:val="en-US"/>
              </w:rPr>
            </w:pPr>
            <w:r w:rsidRPr="00245F2F">
              <w:rPr>
                <w:rFonts w:ascii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Педагогикалық кеңес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1974" w:type="dxa"/>
            <w:shd w:val="clear" w:color="auto" w:fill="auto"/>
          </w:tcPr>
          <w:p w:rsidR="007F16C3" w:rsidRPr="00245F2F" w:rsidRDefault="007F16C3" w:rsidP="009A5AF8">
            <w:pPr>
              <w:tabs>
                <w:tab w:val="left" w:pos="56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Тоқсан бойынша жиынтық бағалау қорытындысы</w:t>
            </w:r>
          </w:p>
        </w:tc>
        <w:tc>
          <w:tcPr>
            <w:tcW w:w="2241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Оқудағы кедергілерді диагностикалау, олқылықтарды анықтау.</w:t>
            </w:r>
          </w:p>
        </w:tc>
        <w:tc>
          <w:tcPr>
            <w:tcW w:w="1559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312B34" w:rsidP="009A5AF8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 xml:space="preserve">Оқу </w:t>
            </w:r>
            <w:r w:rsidR="007F16C3" w:rsidRPr="00245F2F">
              <w:rPr>
                <w:rFonts w:ascii="Times New Roman" w:hAnsi="Times New Roman" w:cs="Times New Roman"/>
              </w:rPr>
              <w:t>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Әдістемелік кеңес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2B38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1-4 сынып оқушыларының оқу жылдамдығын тексеру;</w:t>
            </w:r>
          </w:p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оқылым дағдыларының деңгейін анықтау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1-4 сыныптар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әңгімелесу, тыңдау, жедел талдау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кеңес отырысы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F16C3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C2B38" w:rsidRPr="00245F2F" w:rsidRDefault="003C2B3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16C3" w:rsidRPr="00245F2F" w:rsidTr="0081592A"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36E98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4-сынып оқушыларының оқу нәтижелері</w:t>
            </w:r>
          </w:p>
          <w:p w:rsidR="007F16C3" w:rsidRPr="00245F2F" w:rsidRDefault="00036E9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(</w:t>
            </w:r>
            <w:r w:rsidR="007F16C3" w:rsidRPr="00245F2F">
              <w:rPr>
                <w:rFonts w:ascii="Times New Roman" w:eastAsia="Times New Roman" w:hAnsi="Times New Roman" w:cs="Times New Roman"/>
              </w:rPr>
              <w:t>пәндерді мектеп өзі</w:t>
            </w:r>
            <w:r w:rsidR="003C2B38" w:rsidRPr="00245F2F">
              <w:rPr>
                <w:rFonts w:ascii="Times New Roman" w:eastAsia="Times New Roman" w:hAnsi="Times New Roman" w:cs="Times New Roman"/>
              </w:rPr>
              <w:t xml:space="preserve"> </w:t>
            </w:r>
            <w:r w:rsidR="007F16C3" w:rsidRPr="00245F2F">
              <w:rPr>
                <w:rFonts w:ascii="Times New Roman" w:eastAsia="Times New Roman" w:hAnsi="Times New Roman" w:cs="Times New Roman"/>
              </w:rPr>
              <w:t>анықтайды)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4-сын</w:t>
            </w:r>
            <w:r w:rsidR="003C2B38" w:rsidRPr="00245F2F">
              <w:rPr>
                <w:rFonts w:ascii="Times New Roman" w:eastAsia="Times New Roman" w:hAnsi="Times New Roman" w:cs="Times New Roman"/>
              </w:rPr>
              <w:t>ып оқушыларындағы тиімді оқу да</w:t>
            </w:r>
            <w:r w:rsidRPr="00245F2F">
              <w:rPr>
                <w:rFonts w:ascii="Times New Roman" w:eastAsia="Times New Roman" w:hAnsi="Times New Roman" w:cs="Times New Roman"/>
              </w:rPr>
              <w:t>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16C3" w:rsidRPr="00245F2F" w:rsidRDefault="003C2B38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4-сынып оқушыл</w:t>
            </w:r>
            <w:r w:rsidR="007F16C3" w:rsidRPr="00245F2F">
              <w:rPr>
                <w:rFonts w:ascii="Times New Roman" w:eastAsia="Times New Roman" w:hAnsi="Times New Roman" w:cs="Times New Roman"/>
              </w:rPr>
              <w:t>арының әкімшілік кесінді қорытындысы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тестілеу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3" w:type="dxa"/>
            <w:shd w:val="clear" w:color="auto" w:fill="auto"/>
          </w:tcPr>
          <w:p w:rsidR="007F16C3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Оқу ісі жөніндегі орынбасары</w:t>
            </w:r>
          </w:p>
        </w:tc>
        <w:tc>
          <w:tcPr>
            <w:tcW w:w="1134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16C3" w:rsidRPr="00245F2F" w:rsidTr="0081592A">
        <w:trPr>
          <w:trHeight w:val="2236"/>
        </w:trPr>
        <w:tc>
          <w:tcPr>
            <w:tcW w:w="55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16C3" w:rsidRPr="00245F2F" w:rsidRDefault="007F16C3" w:rsidP="009A5AF8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 және 5 сыныптарды</w:t>
            </w:r>
            <w:r w:rsidR="0053421F" w:rsidRPr="00245F2F">
              <w:rPr>
                <w:rFonts w:ascii="Times New Roman" w:hAnsi="Times New Roman" w:cs="Times New Roman"/>
              </w:rPr>
              <w:t>ң бейімделу кезеңінде жаңа тақы</w:t>
            </w:r>
            <w:r w:rsidRPr="00245F2F">
              <w:rPr>
                <w:rFonts w:ascii="Times New Roman" w:hAnsi="Times New Roman" w:cs="Times New Roman"/>
              </w:rPr>
              <w:t>рыптарды меңгерудегі қиындықтарды анықтау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16C3" w:rsidRPr="00245F2F" w:rsidRDefault="007F16C3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1-тоқсан қорытындысы және оқу әрекеттері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3" w:type="dxa"/>
            <w:shd w:val="clear" w:color="auto" w:fill="auto"/>
          </w:tcPr>
          <w:p w:rsidR="0053421F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7F16C3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</w:t>
            </w:r>
          </w:p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7F16C3" w:rsidRPr="00245F2F" w:rsidRDefault="007F16C3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DCB" w:rsidRPr="00245F2F" w:rsidTr="0081592A">
        <w:tc>
          <w:tcPr>
            <w:tcW w:w="55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Ағылшын тілінің оқытылуы жағдайын зерделеу (5-11 сыныптар)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айтылым, жазылым,</w:t>
            </w:r>
            <w:r w:rsidR="0053421F" w:rsidRPr="00245F2F">
              <w:rPr>
                <w:rFonts w:ascii="Times New Roman" w:eastAsia="Times New Roman" w:hAnsi="Times New Roman" w:cs="Times New Roman"/>
              </w:rPr>
              <w:t xml:space="preserve"> </w:t>
            </w:r>
            <w:r w:rsidRPr="00245F2F">
              <w:rPr>
                <w:rFonts w:ascii="Times New Roman" w:eastAsia="Times New Roman" w:hAnsi="Times New Roman" w:cs="Times New Roman"/>
              </w:rPr>
              <w:t xml:space="preserve">дағдыларының деңгейін анықтау, мұғалімнің әдістерді тиімді қолдануын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бағалау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5-11 сыныптардағы ағылшын тіілі сабағы,ҚМЖ, диагностикал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ық тест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3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</w:tc>
        <w:tc>
          <w:tcPr>
            <w:tcW w:w="1134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DCB" w:rsidRPr="00245F2F" w:rsidTr="0081592A">
        <w:tc>
          <w:tcPr>
            <w:tcW w:w="55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сыныптарда дене шынықтыру пәнінің берілу жағдайы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физикалық дағдыларының деңгейін анықтау, мұғалімнің оқыту тәсілдерін зерделеу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сыныптардағы дене тәрбиесі саьағы,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3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жетекшілер</w:t>
            </w:r>
          </w:p>
        </w:tc>
        <w:tc>
          <w:tcPr>
            <w:tcW w:w="1134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DCB" w:rsidRPr="00245F2F" w:rsidTr="0081592A">
        <w:tc>
          <w:tcPr>
            <w:tcW w:w="55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Қазақ тілі мен әдебиетінің оқытылуы жағдайын зерделеу (5-11 сыныптар)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сыныптар, қазақ тілі және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3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  <w:r w:rsidR="0053421F" w:rsidRPr="00245F2F">
              <w:rPr>
                <w:rFonts w:ascii="Times New Roman" w:eastAsia="Times New Roman" w:hAnsi="Times New Roman" w:cs="Times New Roman"/>
              </w:rPr>
              <w:t xml:space="preserve"> Бірлестік жетекшілер</w:t>
            </w:r>
          </w:p>
        </w:tc>
        <w:tc>
          <w:tcPr>
            <w:tcW w:w="1134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4DCB" w:rsidRPr="00245F2F" w:rsidTr="0081592A">
        <w:tc>
          <w:tcPr>
            <w:tcW w:w="55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сыныптарда тарих пәнінің берілу жағдайын зерделеу</w:t>
            </w:r>
          </w:p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тарихи ойлау дағдыларының деңгейін анықтау, әдістерді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сыныптардағы тарих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3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жетекшілер</w:t>
            </w:r>
          </w:p>
        </w:tc>
        <w:tc>
          <w:tcPr>
            <w:tcW w:w="1134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DCB" w:rsidRPr="00245F2F" w:rsidTr="0081592A">
        <w:tc>
          <w:tcPr>
            <w:tcW w:w="55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  <w:r w:rsidRPr="00245F2F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сыныптарда математика, информатика  пәнін жүргізудің сапалық деңгейі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математикалық сауаттылық , ақпараттық сауатылық деңгейлері мен мұғалімдердің пәндік құзыреттілігі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сыныптардағы математика , информатика сабағы,,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бақылау/ҚМЖ ларды талдау, сабақтарды бақылау, тестілеу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3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  <w:r w:rsidR="00245F2F" w:rsidRPr="00245F2F">
              <w:rPr>
                <w:rFonts w:ascii="Times New Roman" w:eastAsia="Times New Roman" w:hAnsi="Times New Roman" w:cs="Times New Roman"/>
              </w:rPr>
              <w:t xml:space="preserve"> </w:t>
            </w:r>
            <w:r w:rsidR="009B3E7E" w:rsidRPr="00245F2F">
              <w:rPr>
                <w:rFonts w:ascii="Times New Roman" w:eastAsia="Times New Roman" w:hAnsi="Times New Roman" w:cs="Times New Roman"/>
              </w:rPr>
              <w:t>Жолдасов А.Ж</w:t>
            </w:r>
            <w:r w:rsidRPr="00245F2F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134" w:type="dxa"/>
            <w:shd w:val="clear" w:color="auto" w:fill="auto"/>
          </w:tcPr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DCB" w:rsidRPr="00245F2F" w:rsidTr="0081592A">
        <w:tc>
          <w:tcPr>
            <w:tcW w:w="55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Биология, химия, физика пәндерінен зертханалық, практикалық жұмыстарында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7-11 сынып</w:t>
            </w:r>
          </w:p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оқушыларының ізденіс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қабілеттерін арттыру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Оқушылардың тәжірибелік жұмыстарды жасау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7-11-сыныптардағы биология, химия, физика сабақтары, зертханалық жұмыстар.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сабақтарды бақылау</w:t>
            </w:r>
          </w:p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3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орынбасары,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1134" w:type="dxa"/>
            <w:shd w:val="clear" w:color="auto" w:fill="auto"/>
          </w:tcPr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DCB" w:rsidRPr="00245F2F" w:rsidTr="0081592A">
        <w:tc>
          <w:tcPr>
            <w:tcW w:w="55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64DCB" w:rsidRPr="00245F2F" w:rsidRDefault="009B3E7E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ЖМБ</w:t>
            </w:r>
            <w:r w:rsidR="00A64DCB" w:rsidRPr="00245F2F">
              <w:rPr>
                <w:rFonts w:ascii="Times New Roman" w:eastAsia="Times New Roman" w:hAnsi="Times New Roman" w:cs="Times New Roman"/>
              </w:rPr>
              <w:t xml:space="preserve"> пәндерінің ағылшын тілінде  берілу жағдайы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64DCB" w:rsidRPr="00245F2F" w:rsidRDefault="009B3E7E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ЖМБ</w:t>
            </w:r>
            <w:r w:rsidR="00A64DCB" w:rsidRPr="00245F2F">
              <w:rPr>
                <w:rFonts w:ascii="Times New Roman" w:eastAsia="Times New Roman" w:hAnsi="Times New Roman" w:cs="Times New Roman"/>
              </w:rPr>
              <w:t xml:space="preserve"> пәндерін ағылшын тілінде жүргізілу талаптарының орындалуы (толықтай, бір бөлігінің)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8-11 сыныптар</w:t>
            </w:r>
            <w:r w:rsidR="0053421F" w:rsidRPr="00245F2F">
              <w:rPr>
                <w:rFonts w:ascii="Times New Roman" w:eastAsia="Times New Roman" w:hAnsi="Times New Roman" w:cs="Times New Roman"/>
              </w:rPr>
              <w:t xml:space="preserve"> факультатив сабақт</w:t>
            </w:r>
            <w:r w:rsidRPr="00245F2F">
              <w:rPr>
                <w:rFonts w:ascii="Times New Roman" w:eastAsia="Times New Roman" w:hAnsi="Times New Roman" w:cs="Times New Roman"/>
              </w:rPr>
              <w:t>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64DCB" w:rsidRPr="00245F2F" w:rsidRDefault="00A64DCB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сабақтарды бақылау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4DCB" w:rsidRPr="00245F2F" w:rsidRDefault="00A64DCB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703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орынбасары,</w:t>
            </w:r>
          </w:p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1134" w:type="dxa"/>
            <w:shd w:val="clear" w:color="auto" w:fill="auto"/>
          </w:tcPr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4DCB" w:rsidRPr="00245F2F" w:rsidRDefault="00A067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A64DCB" w:rsidRPr="00245F2F" w:rsidRDefault="00A64DCB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Ағылшын тілі</w:t>
            </w:r>
            <w:r w:rsidR="0053421F" w:rsidRPr="00245F2F">
              <w:rPr>
                <w:rFonts w:ascii="Times New Roman" w:eastAsia="Times New Roman" w:hAnsi="Times New Roman" w:cs="Times New Roman"/>
              </w:rPr>
              <w:t>н</w:t>
            </w:r>
            <w:r w:rsidRPr="00245F2F">
              <w:rPr>
                <w:rFonts w:ascii="Times New Roman" w:eastAsia="Times New Roman" w:hAnsi="Times New Roman" w:cs="Times New Roman"/>
              </w:rPr>
              <w:t xml:space="preserve"> оқытуда 8-9 сынып, 9-11 оқушыларының сөйлеу</w:t>
            </w:r>
          </w:p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дағдыларын қалыптастыру мақсатында тиімді әдістер мен жаттығуларды пайдалану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Ағылшын тілі пәні мұғалімдерінің пәндік құзыреттілік деңгейі мен АКТ құзыреттіліктерін анықтау, оқушылардың тілдік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8-9, 9-11 сыныпта сабақ беретін пән мұғалімдері, ағылшын тілі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бақылау/ ҚМЖ талдау, бақылауғ сұқбаттасу</w:t>
            </w:r>
          </w:p>
        </w:tc>
        <w:tc>
          <w:tcPr>
            <w:tcW w:w="1276" w:type="dxa"/>
            <w:shd w:val="clear" w:color="auto" w:fill="auto"/>
          </w:tcPr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3" w:type="dxa"/>
            <w:shd w:val="clear" w:color="auto" w:fill="auto"/>
          </w:tcPr>
          <w:p w:rsidR="00F01630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  <w:r w:rsidR="00F01630" w:rsidRPr="00245F2F">
              <w:rPr>
                <w:rFonts w:ascii="Times New Roman" w:eastAsia="Times New Roman" w:hAnsi="Times New Roman" w:cs="Times New Roman"/>
              </w:rPr>
              <w:t>, Бірлестік жетекшілері</w:t>
            </w:r>
          </w:p>
        </w:tc>
        <w:tc>
          <w:tcPr>
            <w:tcW w:w="1134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сыныптарда орыс тілі мен әдебиеті, сабақтарында</w:t>
            </w:r>
          </w:p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интербелсенді әдістерді пайдалануы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мұғалімдерінің сандық технололгияларды қолдану деңгейлерін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 сабақ беретін орыс тілі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бақылау/ сабақтарды бақылау, тестілеу</w:t>
            </w:r>
          </w:p>
        </w:tc>
        <w:tc>
          <w:tcPr>
            <w:tcW w:w="1276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  <w:p w:rsidR="00F01630" w:rsidRPr="00245F2F" w:rsidRDefault="00F01630" w:rsidP="009A5AF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  <w:p w:rsidR="00F01630" w:rsidRPr="00245F2F" w:rsidRDefault="00F01630" w:rsidP="009A5AF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3" w:type="dxa"/>
            <w:shd w:val="clear" w:color="auto" w:fill="auto"/>
          </w:tcPr>
          <w:p w:rsidR="00F01630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орынбасарлары</w:t>
            </w:r>
            <w:r w:rsidR="00F01630" w:rsidRPr="00245F2F">
              <w:rPr>
                <w:rFonts w:ascii="Times New Roman" w:eastAsia="Times New Roman" w:hAnsi="Times New Roman" w:cs="Times New Roman"/>
              </w:rPr>
              <w:t>Бірлестік жетекшілері</w:t>
            </w:r>
          </w:p>
        </w:tc>
        <w:tc>
          <w:tcPr>
            <w:tcW w:w="1134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421F" w:rsidRPr="00245F2F" w:rsidRDefault="0053421F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7-11 сыныптар химия, физика, биолгия, география пәндерін оқыту жағдайы.</w:t>
            </w:r>
          </w:p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мұғалімдерінің пәндік құзыреттіліктері деңгейі мен оқушылардың зерттеушілік дағдылары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7-11 сынып оқушылары мен. пән мұғалімдері,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Сыныптық-жалпылаушы/ бақылау кесінділері, 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703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орынбасарлары Бірлестік жетекшілері</w:t>
            </w:r>
          </w:p>
        </w:tc>
        <w:tc>
          <w:tcPr>
            <w:tcW w:w="1134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10-11 сыныптарда алғашқы әскери дайындық пәнінің берілуі;</w:t>
            </w:r>
          </w:p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Мұғалімнің оқыту тиімділігі мен пәндік құзыреттілігі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АӘД пәні мұғалімі, оқушылар, сабақ,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бақылау/ ҚМЖ талдау, сабақты бақылау, сұқбаттасу</w:t>
            </w:r>
          </w:p>
        </w:tc>
        <w:tc>
          <w:tcPr>
            <w:tcW w:w="1276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703" w:type="dxa"/>
            <w:shd w:val="clear" w:color="auto" w:fill="auto"/>
          </w:tcPr>
          <w:p w:rsidR="00F01630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орынбасарлары Бірлестік жетекшілері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 Анықтама</w:t>
            </w: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Көркем еңбек сабақтарында оқушыларды ұлттық қолөнерге</w:t>
            </w:r>
          </w:p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баулу;</w:t>
            </w:r>
          </w:p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қол өнермен айналысу дағдылары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Көркем еңңбек сабағы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оқушылар жұмыстарын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703" w:type="dxa"/>
            <w:shd w:val="clear" w:color="auto" w:fill="auto"/>
          </w:tcPr>
          <w:p w:rsidR="00F01630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 орынбасарлары Бірлестік жетекшілері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rPr>
          <w:trHeight w:val="1733"/>
        </w:trPr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оқу нәтижелерінің мониторинг деректерін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бірлестіктер жұмысының нәтижесі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3" w:type="dxa"/>
            <w:shd w:val="clear" w:color="auto" w:fill="auto"/>
          </w:tcPr>
          <w:p w:rsidR="00114528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  <w:p w:rsidR="00F01630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жетекшілері</w:t>
            </w:r>
            <w:r w:rsidR="00F01630" w:rsidRPr="00245F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Пед. кеңес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Кесте,</w:t>
            </w: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диаграмма</w:t>
            </w: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таңдау пәндерінің оқытылу сапасы;</w:t>
            </w:r>
          </w:p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Таңдау пәндерінің жүргізілу, оқытылу сапасы мен оқушылардың тиімді оқу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Таңдау пәндері бойынша сабақтар, ҚМЖ, тест қорытындылары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Фронатлды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3" w:type="dxa"/>
            <w:shd w:val="clear" w:color="auto" w:fill="auto"/>
          </w:tcPr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</w:t>
            </w:r>
          </w:p>
          <w:p w:rsidR="00F01630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81592A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Халықаралық зерттеулерге қатысу дайындығы МОДО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4, 8-сынып оқушыларының байқау тест қорытындысы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703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Оқу ісі жөніндегі орынбасары</w:t>
            </w:r>
            <w:r w:rsidR="00072A52" w:rsidRPr="00245F2F">
              <w:rPr>
                <w:rFonts w:ascii="Times New Roman" w:eastAsia="Times New Roman" w:hAnsi="Times New Roman" w:cs="Times New Roman"/>
              </w:rPr>
              <w:t>Жолдасов А.Ж</w:t>
            </w:r>
            <w:r w:rsidRPr="00245F2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Педагогикалық кеңес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1630" w:rsidRPr="00245F2F" w:rsidTr="0081592A">
        <w:tc>
          <w:tcPr>
            <w:tcW w:w="55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«Өмір сүру қауіпсіздігі негіздері», «ЖЖЕ» оқу курстарын жүргізу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630" w:rsidRPr="00245F2F" w:rsidRDefault="00F01630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1-11-сынып оқушылары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630" w:rsidRPr="00245F2F" w:rsidRDefault="00F01630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703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Оқу ісі ,тәрбие жөніндегі орынбасарлары,</w:t>
            </w:r>
          </w:p>
        </w:tc>
        <w:tc>
          <w:tcPr>
            <w:tcW w:w="1134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СЖО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</w:tcPr>
          <w:p w:rsidR="00F01630" w:rsidRPr="00245F2F" w:rsidRDefault="00F01630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3DAC" w:rsidRPr="00245F2F" w:rsidTr="0081592A">
        <w:tc>
          <w:tcPr>
            <w:tcW w:w="559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shd w:val="clear" w:color="auto" w:fill="FFFFFF"/>
              </w:rPr>
              <w:t>Бастауыш сынып оқушыларының </w:t>
            </w:r>
            <w:r w:rsidRPr="00245F2F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психологиялық</w:t>
            </w:r>
            <w:r w:rsidRPr="00245F2F">
              <w:rPr>
                <w:rFonts w:ascii="Times New Roman" w:hAnsi="Times New Roman" w:cs="Times New Roman"/>
                <w:shd w:val="clear" w:color="auto" w:fill="FFFFFF"/>
              </w:rPr>
              <w:t> ерекшеліктерін зерттеу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мен оқытудың тиімділігін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DAC" w:rsidRPr="00245F2F" w:rsidRDefault="004D3DAC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1-4- сыныптар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Пәндік-жалпылаушы бақылау/ іс-әрекеттегі зерттеу</w:t>
            </w:r>
          </w:p>
        </w:tc>
        <w:tc>
          <w:tcPr>
            <w:tcW w:w="1276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DAC" w:rsidRPr="00245F2F" w:rsidRDefault="004D3DAC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 мұғалімдері</w:t>
            </w:r>
          </w:p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психологтар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кеңес отырысы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3DAC" w:rsidRPr="00245F2F" w:rsidTr="0081592A">
        <w:tc>
          <w:tcPr>
            <w:tcW w:w="559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Бастауыш сынып оқушыларымен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дене тәрбиесі сабағын жүргізудің</w:t>
            </w:r>
          </w:p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ерекшеліктері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Мұғалімнің оқыту тәсілдері мен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әдістерін саралау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DAC" w:rsidRPr="00245F2F" w:rsidRDefault="004D3DAC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1-4-сыныптардағ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ы дене тірбиесі пәні (мқғалімнің әдістемелік жұмысы)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Тақырыптық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DAC" w:rsidRPr="00245F2F" w:rsidRDefault="004D3DAC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Пәндік-жалпылаушы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бақылау/ іс-әрекеттегі зерттеу</w:t>
            </w:r>
          </w:p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Қазан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D3DAC" w:rsidRPr="00245F2F" w:rsidRDefault="004D3DAC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 мұғалімдері</w:t>
            </w:r>
          </w:p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психологтар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Әдістемелік кеңес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отырысы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4D3DAC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5AF8" w:rsidRPr="00245F2F" w:rsidTr="0081592A">
        <w:tc>
          <w:tcPr>
            <w:tcW w:w="559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10-11 сыныптарда бейіндік пәндер бойынша оқушыларды оқыту сапасы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оқу дағдыларының деңгейі мен бейіндік бағдарын 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3DAC" w:rsidRPr="00245F2F" w:rsidRDefault="004D3DAC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10-11 сыныптардағы бейіндік сабақтар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Персоналды бақылау/ сұқбаттасу, тестілеу</w:t>
            </w:r>
          </w:p>
        </w:tc>
        <w:tc>
          <w:tcPr>
            <w:tcW w:w="1276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 ісі жөніндегі орынбасары, психолог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3DAC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Педагогикалық кеңес</w:t>
            </w: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779" w:type="dxa"/>
            <w:shd w:val="clear" w:color="auto" w:fill="auto"/>
          </w:tcPr>
          <w:p w:rsidR="004D3DAC" w:rsidRPr="00245F2F" w:rsidRDefault="004D3DAC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5AF8" w:rsidRPr="00245F2F" w:rsidTr="0081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328"/>
        </w:trPr>
        <w:tc>
          <w:tcPr>
            <w:tcW w:w="559" w:type="dxa"/>
          </w:tcPr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_heading=h.30j0zll" w:colFirst="0" w:colLast="0"/>
            <w:bookmarkEnd w:id="0"/>
            <w:r w:rsidRPr="00245F2F">
              <w:rPr>
                <w:rFonts w:ascii="Times New Roman" w:eastAsia="Times New Roman" w:hAnsi="Times New Roman" w:cs="Times New Roman"/>
                <w:lang w:val="en-US"/>
              </w:rPr>
              <w:t xml:space="preserve"> 3</w:t>
            </w:r>
            <w:r w:rsidR="0081592A" w:rsidRPr="00245F2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974" w:type="dxa"/>
          </w:tcPr>
          <w:p w:rsidR="005E0B3F" w:rsidRPr="00245F2F" w:rsidRDefault="009A5AF8" w:rsidP="009A5A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«Ата-аналарды педагогикалық қолдау орталығын» жұмысын ұйымдастыру,қызметін жүзеге асыру туралы</w:t>
            </w:r>
          </w:p>
        </w:tc>
        <w:tc>
          <w:tcPr>
            <w:tcW w:w="2241" w:type="dxa"/>
          </w:tcPr>
          <w:p w:rsidR="009A5AF8" w:rsidRPr="00245F2F" w:rsidRDefault="009A5AF8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 </w:t>
            </w:r>
            <w:r w:rsidR="00AC583F" w:rsidRPr="00245F2F">
              <w:rPr>
                <w:rFonts w:ascii="Times New Roman" w:eastAsia="Times New Roman" w:hAnsi="Times New Roman" w:cs="Times New Roman"/>
              </w:rPr>
              <w:t xml:space="preserve">ҚР Оқу-ағарту министрінің 14.09.2023жылғы №36 бұйрығы негізіне сәйкес </w:t>
            </w: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A5AF8" w:rsidRPr="00245F2F" w:rsidRDefault="005E0B3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Мектеп пен отбасы</w:t>
            </w: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A5AF8" w:rsidRPr="00245F2F" w:rsidRDefault="00AC583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топтық</w:t>
            </w: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</w:tcPr>
          <w:p w:rsidR="009A5AF8" w:rsidRPr="00245F2F" w:rsidRDefault="005E0B3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Бақылау, талдау</w:t>
            </w: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A5AF8" w:rsidRPr="00245F2F" w:rsidRDefault="005E0B3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</w:tcPr>
          <w:p w:rsidR="009A5AF8" w:rsidRPr="00245F2F" w:rsidRDefault="005E0B3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5E0B3F" w:rsidRPr="00245F2F" w:rsidRDefault="005E0B3F" w:rsidP="005E0B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Педагогикалық кеңес</w:t>
            </w:r>
          </w:p>
          <w:p w:rsidR="009A5AF8" w:rsidRPr="00245F2F" w:rsidRDefault="009A5AF8">
            <w:pPr>
              <w:rPr>
                <w:rFonts w:ascii="Times New Roman" w:eastAsia="Times New Roman" w:hAnsi="Times New Roman" w:cs="Times New Roman"/>
              </w:rPr>
            </w:pP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:rsidR="009A5AF8" w:rsidRPr="00245F2F" w:rsidRDefault="005E0B3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</w:tcPr>
          <w:p w:rsidR="009A5AF8" w:rsidRPr="00245F2F" w:rsidRDefault="009A5AF8">
            <w:pPr>
              <w:rPr>
                <w:rFonts w:ascii="Times New Roman" w:eastAsia="Times New Roman" w:hAnsi="Times New Roman" w:cs="Times New Roman"/>
              </w:rPr>
            </w:pPr>
          </w:p>
          <w:p w:rsidR="009A5AF8" w:rsidRPr="00245F2F" w:rsidRDefault="009A5AF8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F2F" w:rsidRPr="00245F2F" w:rsidRDefault="00245F2F" w:rsidP="0053421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45F2F" w:rsidRPr="00245F2F" w:rsidRDefault="00245F2F" w:rsidP="0053421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26144" w:rsidRPr="00245F2F" w:rsidRDefault="00224E15" w:rsidP="0011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5F2F">
        <w:rPr>
          <w:rFonts w:ascii="Times New Roman" w:eastAsia="Times New Roman" w:hAnsi="Times New Roman" w:cs="Times New Roman"/>
          <w:b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Style w:val="af7"/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898"/>
        <w:gridCol w:w="1788"/>
        <w:gridCol w:w="1451"/>
        <w:gridCol w:w="1100"/>
        <w:gridCol w:w="1843"/>
        <w:gridCol w:w="1276"/>
        <w:gridCol w:w="1701"/>
        <w:gridCol w:w="1134"/>
        <w:gridCol w:w="1701"/>
        <w:gridCol w:w="1134"/>
      </w:tblGrid>
      <w:tr w:rsidR="00657315" w:rsidRPr="00245F2F" w:rsidTr="00114528">
        <w:tc>
          <w:tcPr>
            <w:tcW w:w="534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98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түрі</w:t>
            </w:r>
          </w:p>
        </w:tc>
        <w:tc>
          <w:tcPr>
            <w:tcW w:w="1843" w:type="dxa"/>
            <w:vAlign w:val="center"/>
          </w:tcPr>
          <w:p w:rsidR="00B26144" w:rsidRPr="00245F2F" w:rsidRDefault="00AA523F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Бақылау </w:t>
            </w:r>
            <w:r w:rsidR="00657315" w:rsidRPr="00245F2F">
              <w:rPr>
                <w:rFonts w:ascii="Times New Roman" w:eastAsia="Times New Roman" w:hAnsi="Times New Roman" w:cs="Times New Roman"/>
              </w:rPr>
              <w:t>әдістері</w:t>
            </w:r>
          </w:p>
        </w:tc>
        <w:tc>
          <w:tcPr>
            <w:tcW w:w="1276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Жауаптылар</w:t>
            </w:r>
          </w:p>
        </w:tc>
        <w:tc>
          <w:tcPr>
            <w:tcW w:w="1134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Қарау орны</w:t>
            </w:r>
          </w:p>
        </w:tc>
        <w:tc>
          <w:tcPr>
            <w:tcW w:w="1701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B26144" w:rsidRPr="00245F2F" w:rsidRDefault="00224E15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Екінші бақылау</w:t>
            </w:r>
          </w:p>
        </w:tc>
      </w:tr>
      <w:tr w:rsidR="00B70BE9" w:rsidRPr="00245F2F" w:rsidTr="00114528">
        <w:tc>
          <w:tcPr>
            <w:tcW w:w="534" w:type="dxa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98" w:type="dxa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Білімдегі олқылықтардың  орнын толтыру мен үлгерімі нашар оқушылармен  жұмыс жоспарының жүзеге асырылуы</w:t>
            </w:r>
          </w:p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Оқушының білім сапасына әсер ететін  жеке  басының ерекшеліктеріне ескере отырып, білімдегі олқылықтарды толтыруды қамтамасыз ету</w:t>
            </w:r>
          </w:p>
        </w:tc>
        <w:tc>
          <w:tcPr>
            <w:tcW w:w="1451" w:type="dxa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Үлгерімі шанар оқушылардың оқу жетістіктері</w:t>
            </w:r>
          </w:p>
        </w:tc>
        <w:tc>
          <w:tcPr>
            <w:tcW w:w="1100" w:type="dxa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276" w:type="dxa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701" w:type="dxa"/>
            <w:vAlign w:val="center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</w:tc>
        <w:tc>
          <w:tcPr>
            <w:tcW w:w="1134" w:type="dxa"/>
            <w:vAlign w:val="center"/>
          </w:tcPr>
          <w:p w:rsidR="00B70BE9" w:rsidRPr="00245F2F" w:rsidRDefault="00B70BE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701" w:type="dxa"/>
          </w:tcPr>
          <w:p w:rsidR="00114528" w:rsidRPr="00245F2F" w:rsidRDefault="00114528" w:rsidP="001145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1145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1145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0BE9" w:rsidRPr="00245F2F" w:rsidRDefault="00114528" w:rsidP="001145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Жоспар</w:t>
            </w:r>
          </w:p>
          <w:p w:rsidR="00114528" w:rsidRPr="00245F2F" w:rsidRDefault="00114528" w:rsidP="001145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34" w:type="dxa"/>
          </w:tcPr>
          <w:p w:rsidR="00114528" w:rsidRPr="00245F2F" w:rsidRDefault="00114528" w:rsidP="0053421F">
            <w:pPr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53421F">
            <w:pPr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53421F">
            <w:pPr>
              <w:rPr>
                <w:rFonts w:ascii="Times New Roman" w:eastAsia="Times New Roman" w:hAnsi="Times New Roman" w:cs="Times New Roman"/>
              </w:rPr>
            </w:pPr>
          </w:p>
          <w:p w:rsidR="00B70BE9" w:rsidRPr="00245F2F" w:rsidRDefault="00BF6934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9A5730" w:rsidRPr="00245F2F" w:rsidTr="00114528">
        <w:tc>
          <w:tcPr>
            <w:tcW w:w="5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9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Үлгерімі нашар оқушылардың оқу нәтижеелерінің деңгейлері</w:t>
            </w:r>
          </w:p>
        </w:tc>
        <w:tc>
          <w:tcPr>
            <w:tcW w:w="178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Әртүрлі пәндерден оқу нәтижелерінің диагностикасы</w:t>
            </w:r>
          </w:p>
        </w:tc>
        <w:tc>
          <w:tcPr>
            <w:tcW w:w="1451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Үлгерімі нашар оқушылардың білім деңгейі</w:t>
            </w:r>
          </w:p>
        </w:tc>
        <w:tc>
          <w:tcPr>
            <w:tcW w:w="1100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:rsidR="009A5730" w:rsidRPr="00245F2F" w:rsidRDefault="009A5730" w:rsidP="0053421F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Байқау</w:t>
            </w:r>
          </w:p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жартыжылдық</w:t>
            </w:r>
          </w:p>
        </w:tc>
        <w:tc>
          <w:tcPr>
            <w:tcW w:w="1701" w:type="dxa"/>
            <w:vAlign w:val="center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жетекшісі</w:t>
            </w:r>
          </w:p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5730" w:rsidRPr="00245F2F" w:rsidRDefault="00114528" w:rsidP="001145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Жоспар Хаттама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114528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9A5730" w:rsidRPr="00245F2F" w:rsidTr="002379D6">
        <w:tc>
          <w:tcPr>
            <w:tcW w:w="534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898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4,8,9-сыныптардағы функционалдық сауаттылық деңгейін анықтау</w:t>
            </w:r>
          </w:p>
        </w:tc>
        <w:tc>
          <w:tcPr>
            <w:tcW w:w="1788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4,8,9-сыныптардағы функционалдық сауаттылық деңгейі</w:t>
            </w:r>
          </w:p>
        </w:tc>
        <w:tc>
          <w:tcPr>
            <w:tcW w:w="1100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Байқау тестерінің монитрингі, нәтижелердің талдауы</w:t>
            </w:r>
          </w:p>
        </w:tc>
        <w:tc>
          <w:tcPr>
            <w:tcW w:w="1276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:rsidR="009A5730" w:rsidRPr="00245F2F" w:rsidRDefault="009A5730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орынбасарлары</w:t>
            </w:r>
          </w:p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</w:t>
            </w:r>
          </w:p>
        </w:tc>
        <w:tc>
          <w:tcPr>
            <w:tcW w:w="1134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701" w:type="dxa"/>
            <w:shd w:val="clear" w:color="auto" w:fill="auto"/>
          </w:tcPr>
          <w:p w:rsidR="009A5730" w:rsidRPr="00245F2F" w:rsidRDefault="009A5730" w:rsidP="002379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4528" w:rsidRPr="00245F2F" w:rsidRDefault="002379D6" w:rsidP="00237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34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5730" w:rsidRPr="00245F2F" w:rsidTr="00114528">
        <w:tc>
          <w:tcPr>
            <w:tcW w:w="5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9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ҰБТ-ға дайындық жұмыстарының жай-күйі</w:t>
            </w:r>
          </w:p>
        </w:tc>
        <w:tc>
          <w:tcPr>
            <w:tcW w:w="178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Негізгі пәндерден байқау тестердің қорытындысы</w:t>
            </w:r>
          </w:p>
        </w:tc>
        <w:tc>
          <w:tcPr>
            <w:tcW w:w="1451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11- смынып</w:t>
            </w:r>
          </w:p>
        </w:tc>
        <w:tc>
          <w:tcPr>
            <w:tcW w:w="1100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276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Қазан, қаңтар, мамыр</w:t>
            </w:r>
          </w:p>
        </w:tc>
        <w:tc>
          <w:tcPr>
            <w:tcW w:w="1701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орынбасары, пән мұғалімдері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Кесте бойынша</w:t>
            </w:r>
          </w:p>
        </w:tc>
        <w:tc>
          <w:tcPr>
            <w:tcW w:w="1701" w:type="dxa"/>
            <w:vAlign w:val="center"/>
          </w:tcPr>
          <w:p w:rsidR="009A5730" w:rsidRPr="00245F2F" w:rsidRDefault="009D7E9E" w:rsidP="009D7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Кесте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5730" w:rsidRPr="00245F2F" w:rsidTr="00114528">
        <w:tc>
          <w:tcPr>
            <w:tcW w:w="5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9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Өткізілген БЖБ,ТЖБ қорытындылары бойынша талдау жұмыстары</w:t>
            </w:r>
          </w:p>
        </w:tc>
        <w:tc>
          <w:tcPr>
            <w:tcW w:w="178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451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мұғалімдерінің талдаулары</w:t>
            </w:r>
          </w:p>
        </w:tc>
        <w:tc>
          <w:tcPr>
            <w:tcW w:w="1100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276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701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орынбасары</w:t>
            </w:r>
            <w:r w:rsidR="009A6C80" w:rsidRPr="00245F2F">
              <w:rPr>
                <w:rFonts w:ascii="Times New Roman" w:eastAsia="Times New Roman" w:hAnsi="Times New Roman" w:cs="Times New Roman"/>
              </w:rPr>
              <w:t>Жолдасов А.Ж</w:t>
            </w:r>
            <w:r w:rsidRPr="00245F2F">
              <w:rPr>
                <w:rFonts w:ascii="Times New Roman" w:eastAsia="Times New Roman" w:hAnsi="Times New Roman" w:cs="Times New Roman"/>
              </w:rPr>
              <w:t>, пән мұғалімдері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701" w:type="dxa"/>
            <w:vAlign w:val="center"/>
          </w:tcPr>
          <w:p w:rsidR="009A5730" w:rsidRPr="00245F2F" w:rsidRDefault="009D7E9E" w:rsidP="009D7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  <w:p w:rsidR="009D7E9E" w:rsidRPr="00245F2F" w:rsidRDefault="009D7E9E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9A5730" w:rsidRPr="00245F2F" w:rsidTr="00114528">
        <w:tc>
          <w:tcPr>
            <w:tcW w:w="5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245F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Әр оқу тоқсан/жыл қорытындысы бойынша білім сапасына талдау</w:t>
            </w:r>
          </w:p>
        </w:tc>
        <w:tc>
          <w:tcPr>
            <w:tcW w:w="178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451" w:type="dxa"/>
          </w:tcPr>
          <w:p w:rsidR="009A5730" w:rsidRPr="00245F2F" w:rsidRDefault="009D7E9E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Резервист оқушы</w:t>
            </w:r>
            <w:r w:rsidR="009A5730" w:rsidRPr="00245F2F">
              <w:rPr>
                <w:rFonts w:ascii="Times New Roman" w:eastAsia="Times New Roman" w:hAnsi="Times New Roman" w:cs="Times New Roman"/>
              </w:rPr>
              <w:t>лардың оқу нәтижеелерін талдау</w:t>
            </w:r>
          </w:p>
        </w:tc>
        <w:tc>
          <w:tcPr>
            <w:tcW w:w="1100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276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1701" w:type="dxa"/>
          </w:tcPr>
          <w:p w:rsidR="009A5730" w:rsidRPr="00245F2F" w:rsidRDefault="009A5730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орынбасары</w:t>
            </w:r>
            <w:r w:rsidR="009A6C80" w:rsidRPr="00245F2F">
              <w:rPr>
                <w:rFonts w:ascii="Times New Roman" w:eastAsia="Times New Roman" w:hAnsi="Times New Roman" w:cs="Times New Roman"/>
              </w:rPr>
              <w:t>Жолдасов А.Ж</w:t>
            </w:r>
            <w:r w:rsidRPr="00245F2F">
              <w:rPr>
                <w:rFonts w:ascii="Times New Roman" w:eastAsia="Times New Roman" w:hAnsi="Times New Roman" w:cs="Times New Roman"/>
              </w:rPr>
              <w:t>, пән мұғалімдері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701" w:type="dxa"/>
          </w:tcPr>
          <w:p w:rsidR="009A5730" w:rsidRPr="00245F2F" w:rsidRDefault="009D7E9E" w:rsidP="009D7E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Хаттама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5730" w:rsidRPr="00245F2F" w:rsidTr="00114528">
        <w:tc>
          <w:tcPr>
            <w:tcW w:w="5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89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Бастауыш класс бойынша олқылықтармен жұмыстардың жай-күйі</w:t>
            </w:r>
          </w:p>
        </w:tc>
        <w:tc>
          <w:tcPr>
            <w:tcW w:w="1788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Негізіг пәндер бойынша төмен нәтиже көрсеткен оқушылармен қосымша жұмыстардың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тиімділігін анықтау</w:t>
            </w:r>
          </w:p>
        </w:tc>
        <w:tc>
          <w:tcPr>
            <w:tcW w:w="1451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Бастауыш сынып оқушылары</w:t>
            </w:r>
          </w:p>
        </w:tc>
        <w:tc>
          <w:tcPr>
            <w:tcW w:w="1100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843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276" w:type="dxa"/>
          </w:tcPr>
          <w:p w:rsidR="009A5730" w:rsidRPr="00245F2F" w:rsidRDefault="009D7E9E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Жартыжылдық </w:t>
            </w:r>
          </w:p>
        </w:tc>
        <w:tc>
          <w:tcPr>
            <w:tcW w:w="1701" w:type="dxa"/>
          </w:tcPr>
          <w:p w:rsidR="009A5730" w:rsidRPr="00245F2F" w:rsidRDefault="009A5730" w:rsidP="009D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Диретордың орынбасары</w:t>
            </w:r>
          </w:p>
        </w:tc>
        <w:tc>
          <w:tcPr>
            <w:tcW w:w="1134" w:type="dxa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1701" w:type="dxa"/>
          </w:tcPr>
          <w:p w:rsidR="009A5730" w:rsidRPr="00245F2F" w:rsidRDefault="009D7E9E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 Анықтама</w:t>
            </w:r>
          </w:p>
        </w:tc>
        <w:tc>
          <w:tcPr>
            <w:tcW w:w="1134" w:type="dxa"/>
          </w:tcPr>
          <w:p w:rsidR="009A5730" w:rsidRPr="00245F2F" w:rsidRDefault="009D7E9E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9A5730" w:rsidRPr="00245F2F" w:rsidTr="002379D6">
        <w:tc>
          <w:tcPr>
            <w:tcW w:w="534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898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1788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беру сапасының төмен болу себебін жоюдың жолдарын табу</w:t>
            </w:r>
          </w:p>
        </w:tc>
        <w:tc>
          <w:tcPr>
            <w:tcW w:w="1451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сапасы, БЖБ,ТЖБ</w:t>
            </w:r>
          </w:p>
        </w:tc>
        <w:tc>
          <w:tcPr>
            <w:tcW w:w="1100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843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Сауалнама, талдау</w:t>
            </w:r>
          </w:p>
        </w:tc>
        <w:tc>
          <w:tcPr>
            <w:tcW w:w="1276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Желтоқсан, наурыз</w:t>
            </w:r>
          </w:p>
        </w:tc>
        <w:tc>
          <w:tcPr>
            <w:tcW w:w="1701" w:type="dxa"/>
            <w:shd w:val="clear" w:color="auto" w:fill="auto"/>
          </w:tcPr>
          <w:p w:rsidR="009A5730" w:rsidRPr="00245F2F" w:rsidRDefault="009A5730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Директордың орынбасары, ӘБ жетекшілері</w:t>
            </w:r>
          </w:p>
        </w:tc>
        <w:tc>
          <w:tcPr>
            <w:tcW w:w="1134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Педагогикалық кеңес</w:t>
            </w:r>
          </w:p>
        </w:tc>
        <w:tc>
          <w:tcPr>
            <w:tcW w:w="1701" w:type="dxa"/>
            <w:shd w:val="clear" w:color="auto" w:fill="auto"/>
          </w:tcPr>
          <w:p w:rsidR="009A5730" w:rsidRPr="00245F2F" w:rsidRDefault="009D7E9E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34" w:type="dxa"/>
            <w:shd w:val="clear" w:color="auto" w:fill="auto"/>
          </w:tcPr>
          <w:p w:rsidR="009A5730" w:rsidRPr="00245F2F" w:rsidRDefault="009A5730" w:rsidP="005342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F2F" w:rsidRPr="00245F2F" w:rsidRDefault="00245F2F" w:rsidP="00245F2F">
      <w:pPr>
        <w:spacing w:after="20"/>
        <w:rPr>
          <w:rFonts w:ascii="Times New Roman" w:eastAsia="Times New Roman" w:hAnsi="Times New Roman" w:cs="Times New Roman"/>
          <w:b/>
          <w:lang w:val="en-US"/>
        </w:rPr>
      </w:pPr>
    </w:p>
    <w:p w:rsidR="00F01701" w:rsidRPr="00245F2F" w:rsidRDefault="00F01701" w:rsidP="00245F2F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45F2F">
        <w:rPr>
          <w:rFonts w:ascii="Times New Roman" w:eastAsia="Times New Roman" w:hAnsi="Times New Roman" w:cs="Times New Roman"/>
          <w:b/>
        </w:rPr>
        <w:t>IV. ОҚУ-ЗЕРТТЕУ ҚЫЗМЕТІ</w:t>
      </w:r>
    </w:p>
    <w:tbl>
      <w:tblPr>
        <w:tblW w:w="15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2"/>
        <w:gridCol w:w="1560"/>
        <w:gridCol w:w="2268"/>
        <w:gridCol w:w="1276"/>
        <w:gridCol w:w="850"/>
        <w:gridCol w:w="1916"/>
        <w:gridCol w:w="1203"/>
        <w:gridCol w:w="1417"/>
        <w:gridCol w:w="1207"/>
        <w:gridCol w:w="2693"/>
        <w:gridCol w:w="1061"/>
      </w:tblGrid>
      <w:tr w:rsidR="00CE7CD6" w:rsidRPr="00245F2F" w:rsidTr="00245F2F">
        <w:trPr>
          <w:cantSplit/>
          <w:trHeight w:val="703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</w:t>
            </w:r>
          </w:p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нысаны</w:t>
            </w:r>
            <w:r w:rsidRPr="00245F2F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түрі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әдісі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Орындау мерзімі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Жауапты</w:t>
            </w:r>
          </w:p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лар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Қарастыра</w:t>
            </w:r>
          </w:p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тын орны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Басқарушылық шешімі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Екінші қайтара бақылау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Ғылыми жетекшінің жұмыс сапасы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Ғылыми конкурстарға дайындық жоспарын іске асыру сапасының уақтылылығын айқындау</w:t>
            </w:r>
          </w:p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Ғылыми жетекшінің жұмыс жоспары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әдістемелік кеңестің отырысы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 ғылыми жетекшілердің пікірін тыңдау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сәуір,</w:t>
            </w:r>
          </w:p>
        </w:tc>
      </w:tr>
      <w:tr w:rsidR="00CE7CD6" w:rsidRPr="00245F2F" w:rsidTr="00245F2F">
        <w:trPr>
          <w:cantSplit/>
          <w:trHeight w:val="190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Ғылыми-зерттеу жұмыстарына оқушының даярлығы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Өздік жұмыстарына оқушының даярлығын анықтау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 жобалар мен басқа байқауларға қатысушы оқушының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Оқушының зерттеушілік қызмет жағдайының диагностикасы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Сәуір-қазан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 отырысы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ҒӘО қолданыстағы жүйесін құру</w:t>
            </w:r>
          </w:p>
          <w:p w:rsidR="00CE7CD6" w:rsidRPr="00245F2F" w:rsidRDefault="00CE7CD6" w:rsidP="0053421F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тамыз-қыркүйек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Зерттеуді жүргізу жоспарын іске асыру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Зерттеу бойынша жоспардың сапалы және уақытында орындалуын анықтау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Зерттеу жүргізу бойынша жоспарды іске асыру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 жетекшінің рефлексивті талдауы, ғылыми жобаға қатысушылар мен оқушылар арасындағы сауалнама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жартыжылдық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Директор жанындағы отырыс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Ғылыми жетекшінің</w:t>
            </w:r>
          </w:p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рефлексивті есебі</w:t>
            </w:r>
          </w:p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 жұмыстың, жобаның сапасы мен бәсекеге қабілеттілігі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Жақсарту мақсатында жобаларға және зерттеу жұмыстарына қойылатын талаптардың сақталуын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Жоба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SWOT-талдау, туындайтын </w:t>
            </w:r>
            <w:r w:rsidRPr="00245F2F">
              <w:rPr>
                <w:rFonts w:ascii="Times New Roman" w:eastAsia="Times New Roman" w:hAnsi="Times New Roman" w:cs="Times New Roman"/>
              </w:rPr>
              <w:t>қауіптер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Алдын-ала қорғау бойынша комиссия отырысы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Өтінімдерді қарастыру бойынша мектеп комиссиясын құру,ғылыми өнім мазмұны, міндеті, тақырып өзектілігі бойынша ұсыныстарымен,</w:t>
            </w:r>
          </w:p>
          <w:p w:rsidR="00CE7CD6" w:rsidRPr="00245F2F" w:rsidRDefault="00CE7CD6" w:rsidP="0053421F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ғылыми жетекшілердің пікірін тыңдау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Дарынды және уәжді балалар туралы деректер базасын жаңарту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Дарынды және уәжді балалар туралы деректер базасын жаңартудың уақытылы жүргізілуін тексеруді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Дарынды және уәжді балалар туралы деректер базасы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Мониторинг (ашықтық, уақытылы жаңарту, қолжетімділік)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қыркүйек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Педагог-психологтер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Директор қатысуымен отырыс, ғылыми-әдістемелік кеңес отырысы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Деректердің қолжетімді базасын құру</w:t>
            </w:r>
          </w:p>
          <w:p w:rsidR="00CE7CD6" w:rsidRPr="00245F2F" w:rsidRDefault="00CE7CD6" w:rsidP="0053421F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қаңтар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Сабақтар мен факультативтерде ғылыми жұмыс элементтерін енгізу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Сабақтар мен факультативтердегі жобалау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Сабақтарға қатысу / факультатив, талдау, өзін-өзі талдау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Ғылыми-әдістемелік кеңес отырысы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704CCA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Мектептің зерттеу әлеуетін арттыру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Шығармашы</w:t>
            </w:r>
          </w:p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лық топтардың жұмысының тиімділігін зерделеу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Зерттеу қызметін қолдау бойынша шығармашылық топтың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Шығармашылық топтардың әдістемелік өнімдерінің</w:t>
            </w:r>
          </w:p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мамыр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704CCA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Зерттеу әлеуетін арттыруға бағытталған ғылыми-әдістемелік жоспардың бағыты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Зерттеу әлеуетін арттыруға бағытталған іс-шаралар жоспарына баға беру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Ғылыми-әдістемелік жұмыс жоспары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Талдау, жоспарға түзетулер енгізу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Маусым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тамыз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704CCA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ОҒҚ жұмысының жүйелілігі мен тиімділігі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ОҒҚ қызметі (оқушылардың ғылыми қоғамдас</w:t>
            </w:r>
          </w:p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тығы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ҒББ отырыстарына,</w:t>
            </w:r>
          </w:p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дебаттарға, семинарлар мен коучтарға қатысу, материалдар мен жоспарларды тексеру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704CCA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Директор жанындағы отырыс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SWOT-талдау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704CCA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мамыр</w:t>
            </w:r>
          </w:p>
        </w:tc>
      </w:tr>
      <w:tr w:rsidR="00CE7CD6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D6" w:rsidRPr="00245F2F" w:rsidRDefault="00704CCA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Жоба конкурстарына қатысу сапасы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Фронталды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Қазан-сәуір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Ғылыми жұмыс бойынша директор орынбасары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Педагогикалық кеңес  (қаңтар, мамыр)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Жоғары нәтиже көрсеткен оқушылар үшін марапаттау жүйесін енгізу</w:t>
            </w:r>
          </w:p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D6" w:rsidRPr="00245F2F" w:rsidRDefault="00CE7C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</w:tr>
      <w:tr w:rsidR="004D3DAC" w:rsidRPr="00245F2F" w:rsidTr="00245F2F">
        <w:trPr>
          <w:cantSplit/>
          <w:trHeight w:val="113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hAnsi="Times New Roman" w:cs="Times New Roman"/>
              </w:rPr>
              <w:t>Дарынды оқушыларға психологиялыққолдау сабақтары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Дарынды балалар туралы деректер базасы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Оқушылардың прогресті дамуын бақылау картасын толтыруды талдау,</w:t>
            </w:r>
          </w:p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мониторинг жүргізу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Педагог-психологтер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Оқушылардың ғылыми қоғамдастығы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Табыс мониторингі, талдау</w:t>
            </w:r>
          </w:p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AC" w:rsidRPr="00245F2F" w:rsidRDefault="004D3DA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Мамыр</w:t>
            </w:r>
          </w:p>
        </w:tc>
      </w:tr>
    </w:tbl>
    <w:p w:rsidR="00E876A8" w:rsidRPr="00245F2F" w:rsidRDefault="00E876A8" w:rsidP="005342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79D6" w:rsidRPr="00245F2F" w:rsidRDefault="002379D6" w:rsidP="008461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B2F5C" w:rsidRPr="00245F2F" w:rsidRDefault="007B2F5C" w:rsidP="005E0B3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45F2F" w:rsidRPr="00245F2F" w:rsidRDefault="00245F2F" w:rsidP="005E0B3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45F2F" w:rsidRPr="00245F2F" w:rsidRDefault="00245F2F" w:rsidP="005E0B3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379D6" w:rsidRPr="00245F2F" w:rsidRDefault="002379D6" w:rsidP="008461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1701" w:rsidRPr="00245F2F" w:rsidRDefault="00F01701" w:rsidP="0084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5F2F">
        <w:rPr>
          <w:rFonts w:ascii="Times New Roman" w:eastAsia="Times New Roman" w:hAnsi="Times New Roman" w:cs="Times New Roman"/>
          <w:b/>
        </w:rPr>
        <w:lastRenderedPageBreak/>
        <w:t>V. МҰҒАЛІМНІҢ ШЕБЕРЛІК ЖӘНЕ ӘДІСТЕМЕЛІК ДАЙЫНДЫҚ ЖАҒДАЙЫНЫҢ ДЕҢГЕЙІН БАҚЫЛАУ</w:t>
      </w:r>
    </w:p>
    <w:p w:rsidR="00F01701" w:rsidRPr="00245F2F" w:rsidRDefault="00F01701" w:rsidP="0053421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74" w:type="dxa"/>
        <w:jc w:val="center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1985"/>
        <w:gridCol w:w="2410"/>
        <w:gridCol w:w="1276"/>
        <w:gridCol w:w="1134"/>
        <w:gridCol w:w="1559"/>
        <w:gridCol w:w="1276"/>
        <w:gridCol w:w="1559"/>
        <w:gridCol w:w="1147"/>
        <w:gridCol w:w="1816"/>
        <w:gridCol w:w="1444"/>
      </w:tblGrid>
      <w:tr w:rsidR="00E76D1B" w:rsidRPr="00245F2F" w:rsidTr="00245F2F">
        <w:trPr>
          <w:cantSplit/>
          <w:trHeight w:val="1134"/>
          <w:jc w:val="center"/>
        </w:trPr>
        <w:tc>
          <w:tcPr>
            <w:tcW w:w="468" w:type="dxa"/>
          </w:tcPr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E76D1B" w:rsidRPr="00245F2F" w:rsidRDefault="00E76D1B" w:rsidP="009D7E9E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тақырыбы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мақсаты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объектісі</w:t>
            </w:r>
          </w:p>
          <w:p w:rsidR="00E76D1B" w:rsidRPr="00245F2F" w:rsidRDefault="00E76D1B" w:rsidP="009D7E9E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</w:p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әдістері</w:t>
            </w:r>
          </w:p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Орындау мерзімдері</w:t>
            </w:r>
          </w:p>
          <w:p w:rsidR="00E76D1B" w:rsidRPr="00245F2F" w:rsidRDefault="00E76D1B" w:rsidP="0053421F">
            <w:pPr>
              <w:spacing w:after="20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Жауаптылар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Басқару шылық шешім</w:t>
            </w:r>
          </w:p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E76D1B" w:rsidRPr="00245F2F" w:rsidRDefault="00E76D1B" w:rsidP="0053421F">
            <w:pPr>
              <w:spacing w:after="20"/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Екінші бақылау</w:t>
            </w:r>
          </w:p>
        </w:tc>
      </w:tr>
      <w:tr w:rsidR="00123B5E" w:rsidRPr="00245F2F" w:rsidTr="00245F2F">
        <w:trPr>
          <w:trHeight w:val="561"/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Педагог кадрлар тізімін құру.</w:t>
            </w:r>
          </w:p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КТЖ мен ҚМЖ ,</w:t>
            </w:r>
          </w:p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Әдістемелік жұмыс жоспарын бекітуге ұсыну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Мұғалімдердің тақырыптық күнтізбе жоспарлары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мұғалім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жаппай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топтық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EF6D3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23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ӘК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EF6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Бұйрық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қаңтар</w:t>
            </w:r>
          </w:p>
        </w:tc>
      </w:tr>
      <w:tr w:rsidR="00123B5E" w:rsidRPr="00245F2F" w:rsidTr="00245F2F">
        <w:trPr>
          <w:trHeight w:val="561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Кәсіби педагогикалық білімін жетілдіру және құзыреттілігін арттыру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Курстан өтетін мұғалімдер тізімін құру, перспективалық жоспарды бекіту,</w:t>
            </w:r>
            <w:r w:rsidR="00EF6D3B" w:rsidRPr="00245F2F">
              <w:rPr>
                <w:rFonts w:ascii="Times New Roman" w:hAnsi="Times New Roman" w:cs="Times New Roman"/>
              </w:rPr>
              <w:t xml:space="preserve"> </w:t>
            </w:r>
            <w:r w:rsidRPr="00245F2F">
              <w:rPr>
                <w:rFonts w:ascii="Times New Roman" w:hAnsi="Times New Roman" w:cs="Times New Roman"/>
              </w:rPr>
              <w:t>біліктілік санаттарын көтеретін мұғалімдер тізімі.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EF6D3B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Курстан өтетін</w:t>
            </w:r>
            <w:r w:rsidR="00EF6D3B" w:rsidRPr="00245F2F">
              <w:rPr>
                <w:rFonts w:ascii="Times New Roman" w:hAnsi="Times New Roman" w:cs="Times New Roman"/>
              </w:rPr>
              <w:t xml:space="preserve"> және өткен</w:t>
            </w:r>
            <w:r w:rsidRPr="00245F2F">
              <w:rPr>
                <w:rFonts w:ascii="Times New Roman" w:hAnsi="Times New Roman" w:cs="Times New Roman"/>
              </w:rPr>
              <w:t xml:space="preserve"> мұғалімдер</w:t>
            </w:r>
            <w:r w:rsidR="00EF6D3B" w:rsidRPr="00245F2F">
              <w:rPr>
                <w:rFonts w:ascii="Times New Roman" w:hAnsi="Times New Roman" w:cs="Times New Roman"/>
              </w:rPr>
              <w:t xml:space="preserve"> тізімін жасау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AA78F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жаппай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AA78F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EF6D3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 xml:space="preserve">Қыркүйек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EF6D3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 бойынша директор орынбасары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23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ӘК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EF6D3B" w:rsidP="00EF6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Кесте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AA78F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жартыжылдық</w:t>
            </w:r>
          </w:p>
        </w:tc>
      </w:tr>
      <w:tr w:rsidR="00123B5E" w:rsidRPr="00245F2F" w:rsidTr="00245F2F">
        <w:trPr>
          <w:trHeight w:val="889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</w:p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AA78F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Жас мамандардың тізімін жасау, тәлімгерлерін бұйрықпен бекіту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мұғалімдер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жаппай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топтық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AA78FB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 xml:space="preserve">Тамыз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AA78FB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 xml:space="preserve">Бірлестік жетекшісі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23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ӘК</w:t>
            </w:r>
          </w:p>
          <w:p w:rsidR="00123B5E" w:rsidRPr="00245F2F" w:rsidRDefault="00123B5E" w:rsidP="0023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AA78FB" w:rsidP="00EF6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Бұйрық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23B5E" w:rsidRPr="00245F2F" w:rsidTr="00245F2F">
        <w:trPr>
          <w:trHeight w:val="933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23B5E" w:rsidRPr="00245F2F" w:rsidRDefault="00413099" w:rsidP="00123B5E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123B5E" w:rsidP="001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Элективті курс бағдарламаларын талапқа сай жазу, бекіту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123B5E" w:rsidP="001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Элективті курс бағдарламаларының талапқа сай жазылуын, бекітілуін қадағалау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Пән мұғалімдері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1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Оқу жоспарының вариативті бөлімі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363A88" w:rsidP="0036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4A3446" w:rsidP="00363A88">
            <w:pPr>
              <w:pStyle w:val="a7"/>
              <w:jc w:val="center"/>
              <w:rPr>
                <w:spacing w:val="2"/>
                <w:sz w:val="22"/>
              </w:rPr>
            </w:pPr>
            <w:r w:rsidRPr="00245F2F">
              <w:rPr>
                <w:spacing w:val="2"/>
                <w:sz w:val="22"/>
              </w:rPr>
              <w:t>ДОІЖО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2379D6">
            <w:pPr>
              <w:pStyle w:val="a7"/>
              <w:jc w:val="center"/>
              <w:rPr>
                <w:spacing w:val="2"/>
                <w:sz w:val="22"/>
              </w:rPr>
            </w:pPr>
            <w:r w:rsidRPr="00245F2F">
              <w:rPr>
                <w:spacing w:val="2"/>
                <w:sz w:val="22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36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хаттама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5E" w:rsidRPr="00245F2F" w:rsidRDefault="00123B5E" w:rsidP="0036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қаңтар</w:t>
            </w:r>
          </w:p>
        </w:tc>
      </w:tr>
      <w:tr w:rsidR="00123B5E" w:rsidRPr="00245F2F" w:rsidTr="00245F2F">
        <w:trPr>
          <w:trHeight w:val="204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123B5E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AA78FB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Аттестатталушы педагогтардың қызметінің қорытындыларын кешенді аналитикалық жалпылау.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3B5E" w:rsidRPr="00245F2F" w:rsidRDefault="00E53A1C" w:rsidP="005342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Біліктілік санатын көтеруге өтініш берген педагогтардың сабақтары қатысу, жоспарлау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E53A1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Пән мұғалімдер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топтық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363A88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Бақылау,сабақтарға қатысу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363A88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363A88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ДОІЖО</w:t>
            </w:r>
          </w:p>
          <w:p w:rsidR="00363A88" w:rsidRPr="00245F2F" w:rsidRDefault="00363A88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Комиссия мүшелері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363A88" w:rsidP="00363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     ДЖК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363A88" w:rsidP="00363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        Анықтама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B5E" w:rsidRPr="00245F2F" w:rsidRDefault="00363A88" w:rsidP="00363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қаңтар</w:t>
            </w:r>
          </w:p>
        </w:tc>
      </w:tr>
      <w:tr w:rsidR="00E53A1C" w:rsidRPr="00245F2F" w:rsidTr="00245F2F">
        <w:trPr>
          <w:trHeight w:val="2646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A1C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A1C" w:rsidRPr="00245F2F" w:rsidRDefault="00E53A1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2A2A2A"/>
                <w:shd w:val="clear" w:color="auto" w:fill="F9F9F9"/>
              </w:rPr>
            </w:pPr>
            <w:r w:rsidRPr="00245F2F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 xml:space="preserve">Сабақты зерттеу жұмыстарын ұйымдастыру. </w:t>
            </w:r>
          </w:p>
          <w:p w:rsidR="00E53A1C" w:rsidRPr="00245F2F" w:rsidRDefault="00E53A1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 xml:space="preserve"> « Lesson study» арқылы оқу мен оқытуды жақсарту.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A1C" w:rsidRPr="00245F2F" w:rsidRDefault="00E53A1C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Пән мұғалімдері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Жаппай</w:t>
            </w:r>
          </w:p>
          <w:p w:rsidR="00E53A1C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топтық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E53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Бақылау</w:t>
            </w: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: сабаққа қатысу</w:t>
            </w:r>
          </w:p>
          <w:p w:rsidR="00E53A1C" w:rsidRPr="00245F2F" w:rsidRDefault="00E53A1C" w:rsidP="00E53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Құжаттаманы зерделеу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0B3F" w:rsidRPr="00245F2F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ҒӘЖ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Шығармашылық топ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0B3F" w:rsidRPr="00245F2F">
              <w:rPr>
                <w:rFonts w:ascii="Times New Roman" w:eastAsia="Times New Roman" w:hAnsi="Times New Roman" w:cs="Times New Roman"/>
                <w:color w:val="000000"/>
              </w:rPr>
              <w:t>ДЖК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23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Мұғалімдердің өзара сабақтарға қатысуы.</w:t>
            </w:r>
          </w:p>
          <w:p w:rsidR="00363A88" w:rsidRPr="00245F2F" w:rsidRDefault="00363A88" w:rsidP="005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0B3F" w:rsidRPr="00245F2F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E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E0B3F" w:rsidRPr="00245F2F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</w:tr>
      <w:tr w:rsidR="00E53A1C" w:rsidRPr="00245F2F" w:rsidTr="00245F2F">
        <w:trPr>
          <w:trHeight w:val="69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A1C" w:rsidRPr="00245F2F" w:rsidRDefault="0041309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9D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A1C" w:rsidRPr="00245F2F" w:rsidRDefault="00E53A1C" w:rsidP="0053421F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245F2F">
              <w:rPr>
                <w:rFonts w:ascii="Times New Roman" w:eastAsia="Times New Roman" w:hAnsi="Times New Roman" w:cs="Times New Roman"/>
              </w:rPr>
              <w:t xml:space="preserve"> сапасына баға беру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9D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Білімді тексеру: әкімшілік бақылау жұмыстары,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A1C" w:rsidRPr="00245F2F" w:rsidTr="00245F2F">
        <w:trPr>
          <w:trHeight w:val="196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A1C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Педагогтың әдістемелік деңгейі</w:t>
            </w:r>
          </w:p>
        </w:tc>
        <w:tc>
          <w:tcPr>
            <w:tcW w:w="2410" w:type="dxa"/>
            <w:shd w:val="clear" w:color="auto" w:fill="auto"/>
          </w:tcPr>
          <w:p w:rsidR="00E53A1C" w:rsidRPr="00245F2F" w:rsidRDefault="00E53A1C" w:rsidP="0053421F">
            <w:pP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245F2F">
              <w:rPr>
                <w:rFonts w:ascii="Times New Roman" w:eastAsia="Times New Roman" w:hAnsi="Times New Roman" w:cs="Times New Roman"/>
              </w:rPr>
              <w:t>н анықтау.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9D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Бақылау, сауалнама,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ДОТІЖО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A1C" w:rsidRPr="00245F2F" w:rsidTr="00245F2F">
        <w:trPr>
          <w:trHeight w:val="139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A1C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Жас мамандармен жұмыс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A1C" w:rsidRPr="00245F2F" w:rsidRDefault="00E53A1C" w:rsidP="00413099">
            <w:pPr>
              <w:ind w:left="2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бойынша сабақтарды жоспарлау және ұйымдастыру</w:t>
            </w:r>
            <w:r w:rsidR="00413099" w:rsidRPr="00245F2F">
              <w:rPr>
                <w:rFonts w:ascii="Times New Roman" w:eastAsia="Times New Roman" w:hAnsi="Times New Roman" w:cs="Times New Roman"/>
              </w:rPr>
              <w:t>ға кеңес беру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Жас мамандар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rPr>
                <w:rFonts w:ascii="Times New Roman" w:eastAsia="Times New Roman" w:hAnsi="Times New Roman" w:cs="Times New Roman"/>
                <w:i/>
              </w:rPr>
            </w:pPr>
            <w:r w:rsidRPr="00245F2F">
              <w:rPr>
                <w:rFonts w:ascii="Times New Roman" w:eastAsia="Times New Roman" w:hAnsi="Times New Roman" w:cs="Times New Roman"/>
                <w:i/>
              </w:rPr>
              <w:t>Сұхбат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413099" w:rsidP="0041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ҒӘК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413099" w:rsidP="0041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Сұхбаттасу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41309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</w:tr>
      <w:tr w:rsidR="00413099" w:rsidRPr="00245F2F" w:rsidTr="00245F2F">
        <w:trPr>
          <w:trHeight w:val="25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3099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 xml:space="preserve">«Шығармашылықпен жұмыс істейтін мұғалімдердің </w:t>
            </w:r>
            <w:r w:rsidRPr="00245F2F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lastRenderedPageBreak/>
              <w:t>педагогикалық ізденістерінің бір қыры»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lastRenderedPageBreak/>
              <w:t>Шығармашылықпен жұмыс жасайтын мұғалімдерді қолдау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мұғалімдер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Жаппай шолу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 xml:space="preserve">Топтық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жартыжылдық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41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 xml:space="preserve">Шығармашылық то </w:t>
            </w:r>
            <w:r w:rsidRPr="00245F2F">
              <w:rPr>
                <w:rFonts w:ascii="Times New Roman" w:hAnsi="Times New Roman" w:cs="Times New Roman"/>
              </w:rPr>
              <w:lastRenderedPageBreak/>
              <w:t>мұғалімдері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ҒӘК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2379D6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Анықтама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99" w:rsidRPr="00245F2F" w:rsidRDefault="00413099" w:rsidP="002379D6">
            <w:pPr>
              <w:spacing w:after="0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Жаппай шолу</w:t>
            </w:r>
          </w:p>
        </w:tc>
      </w:tr>
      <w:tr w:rsidR="00E53A1C" w:rsidRPr="00245F2F" w:rsidTr="00245F2F">
        <w:trPr>
          <w:trHeight w:val="1291"/>
          <w:jc w:val="center"/>
        </w:trPr>
        <w:tc>
          <w:tcPr>
            <w:tcW w:w="4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A1C" w:rsidRPr="00245F2F" w:rsidRDefault="0041309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413099" w:rsidP="009D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Шығармашылық </w:t>
            </w:r>
          </w:p>
          <w:p w:rsidR="00E53A1C" w:rsidRPr="00245F2F" w:rsidRDefault="00E53A1C" w:rsidP="009D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зерттеу топтарының жұмысы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53A1C" w:rsidRPr="00245F2F" w:rsidRDefault="00E53A1C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9D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Сауалнама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Бақылау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Сұхбат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Жолдасов А.Ж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A1C" w:rsidRPr="00245F2F" w:rsidTr="00245F2F">
        <w:trPr>
          <w:trHeight w:val="2253"/>
          <w:jc w:val="center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E53A1C" w:rsidRPr="00245F2F" w:rsidRDefault="0041309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2379D6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Педагогикалық ұстаным</w:t>
            </w:r>
          </w:p>
        </w:tc>
        <w:tc>
          <w:tcPr>
            <w:tcW w:w="2410" w:type="dxa"/>
            <w:shd w:val="clear" w:color="auto" w:fill="auto"/>
          </w:tcPr>
          <w:p w:rsidR="00E53A1C" w:rsidRPr="00245F2F" w:rsidRDefault="00E53A1C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Педагогтердің инновациялық тәжірибесін енгізу және тарату бойынша шығармашылық / зерттеу топтарының жұмыс тиімділігін 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2379D6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Құжаттаманы зерттеу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Бақылау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Жолдасов А.Ж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E53A1C" w:rsidP="0023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Мектеп, қала</w:t>
            </w:r>
            <w:r w:rsidR="002379D6" w:rsidRPr="00245F2F">
              <w:rPr>
                <w:rFonts w:ascii="Times New Roman" w:eastAsia="Times New Roman" w:hAnsi="Times New Roman" w:cs="Times New Roman"/>
                <w:color w:val="000000"/>
              </w:rPr>
              <w:t>,облыс,</w:t>
            </w:r>
          </w:p>
          <w:p w:rsidR="00E53A1C" w:rsidRPr="00245F2F" w:rsidRDefault="002379D6" w:rsidP="0023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 </w:t>
            </w:r>
            <w:r w:rsidR="00E53A1C"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деңгейінде педагогтердің тәжірибесін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2379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Жыл бойы</w:t>
            </w:r>
          </w:p>
        </w:tc>
      </w:tr>
      <w:tr w:rsidR="002379D6" w:rsidRPr="00245F2F" w:rsidTr="00245F2F">
        <w:trPr>
          <w:trHeight w:val="1127"/>
          <w:jc w:val="center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2379D6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9D6" w:rsidRPr="00245F2F" w:rsidRDefault="002379D6" w:rsidP="00947C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Бастауыш </w:t>
            </w:r>
          </w:p>
          <w:p w:rsidR="002379D6" w:rsidRPr="00245F2F" w:rsidRDefault="002379D6" w:rsidP="00947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бірлестігінің аптылығы</w:t>
            </w:r>
          </w:p>
        </w:tc>
        <w:tc>
          <w:tcPr>
            <w:tcW w:w="2410" w:type="dxa"/>
            <w:shd w:val="clear" w:color="auto" w:fill="auto"/>
          </w:tcPr>
          <w:p w:rsidR="002379D6" w:rsidRPr="00245F2F" w:rsidRDefault="007B2F5C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color w:val="000000"/>
              </w:rPr>
              <w:t>Пән мұғалімдерінің шығармашылығын шыңдау және озат тәжірибені тарату;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0671E7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Пән мұғалімдер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E55739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Жаппай шолу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топтық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2379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2379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Бірлестік жетекшісі</w:t>
            </w:r>
          </w:p>
          <w:p w:rsidR="002379D6" w:rsidRPr="00245F2F" w:rsidRDefault="002379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2379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Анықтама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9D6" w:rsidRPr="00245F2F" w:rsidRDefault="002379D6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A1C" w:rsidRPr="00245F2F" w:rsidTr="00245F2F">
        <w:trPr>
          <w:trHeight w:val="936"/>
          <w:jc w:val="center"/>
        </w:trPr>
        <w:tc>
          <w:tcPr>
            <w:tcW w:w="4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A1C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1E7" w:rsidRPr="00245F2F" w:rsidRDefault="000671E7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Гуманитар бірлестігінің аптылығы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53A1C" w:rsidRPr="00245F2F" w:rsidRDefault="007B2F5C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color w:val="000000"/>
              </w:rPr>
              <w:t>Апталықтарда ой-өрісі мен таным белсенділіктерін жан-жақты жетілдіру;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7B2F5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мүшелері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5739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Жаппай шолу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топтық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Бірлестік жетекшісі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Анықтама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71E7" w:rsidRPr="00245F2F" w:rsidTr="00245F2F">
        <w:trPr>
          <w:trHeight w:val="109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E7" w:rsidRPr="00245F2F" w:rsidRDefault="000671E7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55739" w:rsidRPr="00245F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71E7" w:rsidRPr="00245F2F" w:rsidRDefault="000671E7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«Педагогтердің кәсіби жануы»</w:t>
            </w:r>
          </w:p>
          <w:p w:rsidR="000671E7" w:rsidRPr="00245F2F" w:rsidRDefault="000671E7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671E7" w:rsidRPr="00245F2F" w:rsidRDefault="000671E7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671E7" w:rsidRPr="00245F2F" w:rsidRDefault="000671E7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мұғалімдер арасындағы қарым- қатынасты нығайту,жағымсыз көңіл-күйден арылу,күш-қуат жинау,өзін еркін </w:t>
            </w:r>
            <w:r w:rsidRPr="00245F2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сезінуге көмектесу.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7B2F5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мұғалімдер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7B2F5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жаппай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топтық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Екінші жарты 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5C" w:rsidRPr="00245F2F" w:rsidRDefault="007B2F5C" w:rsidP="007B2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Бірлестік жетекшісі</w:t>
            </w:r>
          </w:p>
          <w:p w:rsidR="000671E7" w:rsidRPr="00245F2F" w:rsidRDefault="007B2F5C" w:rsidP="007B2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Мұғалімдер арасындағы қатынасты нығайту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7B2F5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</w:tr>
      <w:tr w:rsidR="00E55739" w:rsidRPr="00245F2F" w:rsidTr="00245F2F">
        <w:trPr>
          <w:trHeight w:val="2296"/>
          <w:jc w:val="center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Жаратылыстану-математика бірлестігінің аптылығы</w:t>
            </w:r>
          </w:p>
        </w:tc>
        <w:tc>
          <w:tcPr>
            <w:tcW w:w="2410" w:type="dxa"/>
            <w:shd w:val="clear" w:color="auto" w:fill="auto"/>
          </w:tcPr>
          <w:p w:rsidR="00E55739" w:rsidRPr="00245F2F" w:rsidRDefault="00E55739" w:rsidP="00E55739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Жаратылыстану-математика пәндеріне қызығушылықтарын арттыру. Оқыту кезінде алған білімдерін қорыту және тереңірек дамыту.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9A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мүшелері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Жаппай шолу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топтық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Бірлестік жетекшісі</w:t>
            </w:r>
          </w:p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Анықтама,</w:t>
            </w:r>
          </w:p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5739" w:rsidRPr="00245F2F" w:rsidTr="00245F2F">
        <w:trPr>
          <w:trHeight w:val="99"/>
          <w:jc w:val="center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Эстетика бірлестігінің аптылығы</w:t>
            </w:r>
          </w:p>
        </w:tc>
        <w:tc>
          <w:tcPr>
            <w:tcW w:w="2410" w:type="dxa"/>
            <w:shd w:val="clear" w:color="auto" w:fill="auto"/>
          </w:tcPr>
          <w:p w:rsidR="00E55739" w:rsidRPr="00245F2F" w:rsidRDefault="00E55739" w:rsidP="0053421F">
            <w:pPr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Оқушылардың бос уақытын тиімді пайдалану, денсаулықтарын нығайтуға және өмірмен де байланысты екенін түсіндіру.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9A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Бірлестік мүшелері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9A5A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Жаппай шолу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9A5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топтық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Бірлестік жетекшісі</w:t>
            </w:r>
          </w:p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ҒӘО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Анықтама,</w:t>
            </w:r>
          </w:p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Хаттама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39" w:rsidRPr="00245F2F" w:rsidRDefault="00E55739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A1C" w:rsidRPr="00245F2F" w:rsidTr="00245F2F">
        <w:trPr>
          <w:trHeight w:val="662"/>
          <w:jc w:val="center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</w:tcPr>
          <w:p w:rsidR="00E53A1C" w:rsidRPr="00245F2F" w:rsidRDefault="00E55739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71E7" w:rsidRPr="00245F2F" w:rsidRDefault="000671E7" w:rsidP="000671E7">
            <w:pPr>
              <w:pStyle w:val="aff5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245F2F">
              <w:rPr>
                <w:sz w:val="22"/>
                <w:szCs w:val="22"/>
                <w:bdr w:val="none" w:sz="0" w:space="0" w:color="auto" w:frame="1"/>
                <w:lang w:val="kk-KZ"/>
              </w:rPr>
              <w:t>Жас мамандарға әдістемелік көмек көрсету.</w:t>
            </w:r>
          </w:p>
          <w:p w:rsidR="000671E7" w:rsidRPr="00245F2F" w:rsidRDefault="000671E7" w:rsidP="000671E7">
            <w:pPr>
              <w:pStyle w:val="aff5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45F2F">
              <w:rPr>
                <w:sz w:val="22"/>
                <w:szCs w:val="22"/>
                <w:bdr w:val="none" w:sz="0" w:space="0" w:color="auto" w:frame="1"/>
              </w:rPr>
              <w:t>Психологиялық тренингтер ұйымдастыру.</w:t>
            </w:r>
          </w:p>
          <w:p w:rsidR="00E53A1C" w:rsidRPr="00245F2F" w:rsidRDefault="00E53A1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Мұғалімнің өзін-өзі дамытуға дайынды</w:t>
            </w:r>
            <w:r w:rsidRPr="00245F2F">
              <w:rPr>
                <w:rFonts w:ascii="Times New Roman" w:eastAsia="Times New Roman" w:hAnsi="Times New Roman" w:cs="Times New Roman"/>
              </w:rPr>
              <w:t>қ деңгейін анықтау.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Сұхбат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i/>
                <w:color w:val="000000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ДҒІЖО ДОТІЖО</w:t>
            </w:r>
          </w:p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Жолдасов А.Ж Жолдасов А.Ж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1C" w:rsidRPr="00245F2F" w:rsidRDefault="00E53A1C" w:rsidP="0053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70BE9" w:rsidRPr="00245F2F" w:rsidRDefault="00B70BE9" w:rsidP="005342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48BC" w:rsidRPr="00245F2F" w:rsidRDefault="00DF48BC" w:rsidP="005342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1701" w:rsidRPr="00245F2F" w:rsidRDefault="00F01701" w:rsidP="00E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5F2F">
        <w:rPr>
          <w:rFonts w:ascii="Times New Roman" w:eastAsia="Times New Roman" w:hAnsi="Times New Roman" w:cs="Times New Roman"/>
          <w:b/>
        </w:rPr>
        <w:t>VІ. ТӘРБИЕ ПРОЦЕСІНІҢ, ӨТКІЗІЛГЕН ІС –ШАРАЛАРДЫҢ САПАСЫН БАҚЫЛАУ</w:t>
      </w:r>
    </w:p>
    <w:p w:rsidR="00F01701" w:rsidRPr="00245F2F" w:rsidRDefault="00F01701" w:rsidP="0053421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9"/>
        <w:gridCol w:w="2235"/>
        <w:gridCol w:w="2302"/>
        <w:gridCol w:w="1701"/>
        <w:gridCol w:w="1417"/>
        <w:gridCol w:w="1559"/>
        <w:gridCol w:w="1276"/>
        <w:gridCol w:w="992"/>
        <w:gridCol w:w="1046"/>
        <w:gridCol w:w="1648"/>
        <w:gridCol w:w="1186"/>
      </w:tblGrid>
      <w:tr w:rsidR="00F01701" w:rsidRPr="00245F2F" w:rsidTr="00245F2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тақырыбы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объектісі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5A8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Орындау мерзім</w:t>
            </w:r>
          </w:p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5A8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Жауап</w:t>
            </w:r>
          </w:p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тылар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Қарау орны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Басқарушылық шешім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Екінші бақылау</w:t>
            </w:r>
          </w:p>
        </w:tc>
      </w:tr>
      <w:tr w:rsidR="00F01701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Тәрбие жұмысында  нормативтік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құжаттардың басшылыққа алынуы</w:t>
            </w:r>
          </w:p>
        </w:tc>
        <w:tc>
          <w:tcPr>
            <w:tcW w:w="2302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Құжаттардың бірыңғай талаптарға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сәйкестігін назарда ұстау</w:t>
            </w:r>
          </w:p>
        </w:tc>
        <w:tc>
          <w:tcPr>
            <w:tcW w:w="1701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Тәрбие жұмысының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жоспары</w:t>
            </w:r>
          </w:p>
        </w:tc>
        <w:tc>
          <w:tcPr>
            <w:tcW w:w="1417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992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514637" w:rsidRPr="00245F2F" w:rsidRDefault="00514637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ДТІЖО</w:t>
            </w:r>
          </w:p>
          <w:p w:rsidR="00514637" w:rsidRPr="00245F2F" w:rsidRDefault="00514637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Класс жетекшілер</w:t>
            </w:r>
          </w:p>
        </w:tc>
        <w:tc>
          <w:tcPr>
            <w:tcW w:w="1046" w:type="dxa"/>
            <w:shd w:val="clear" w:color="auto" w:fill="auto"/>
          </w:tcPr>
          <w:p w:rsidR="00F01701" w:rsidRPr="00245F2F" w:rsidRDefault="00514637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СЖО</w:t>
            </w:r>
          </w:p>
        </w:tc>
        <w:tc>
          <w:tcPr>
            <w:tcW w:w="1648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F01701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235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Тәрбие  жұмысын ұйымдастыру</w:t>
            </w:r>
            <w:r w:rsidR="001A7E9D" w:rsidRPr="00245F2F">
              <w:rPr>
                <w:rFonts w:ascii="Times New Roman" w:eastAsia="Times New Roman" w:hAnsi="Times New Roman" w:cs="Times New Roman"/>
              </w:rPr>
              <w:t>. Біртұтас тәрбие бағдарламасы</w:t>
            </w:r>
          </w:p>
        </w:tc>
        <w:tc>
          <w:tcPr>
            <w:tcW w:w="2302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Тәрбие жұмысының басымдықтарын және сапасын анықтау</w:t>
            </w:r>
          </w:p>
        </w:tc>
        <w:tc>
          <w:tcPr>
            <w:tcW w:w="1701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 жетекшілерінің жұмысы</w:t>
            </w:r>
          </w:p>
        </w:tc>
        <w:tc>
          <w:tcPr>
            <w:tcW w:w="1417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Жоспардың орындалуын бақылау, талдау</w:t>
            </w:r>
          </w:p>
        </w:tc>
        <w:tc>
          <w:tcPr>
            <w:tcW w:w="1276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992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F01701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2302" w:type="dxa"/>
            <w:shd w:val="clear" w:color="auto" w:fill="auto"/>
          </w:tcPr>
          <w:p w:rsidR="00F01701" w:rsidRPr="00245F2F" w:rsidRDefault="00F01701" w:rsidP="0053421F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Құжаттардың бірыңғай талаптарға сәйкестігін назарда ұстау</w:t>
            </w:r>
          </w:p>
        </w:tc>
        <w:tc>
          <w:tcPr>
            <w:tcW w:w="1701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 жетекшісінің жұмыс жоспары</w:t>
            </w:r>
          </w:p>
        </w:tc>
        <w:tc>
          <w:tcPr>
            <w:tcW w:w="1417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992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F01701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F01701" w:rsidRPr="00245F2F" w:rsidRDefault="00F0170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Ата-аналармен жұмыс жасауды ұйымдастыру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Мектеп-оқушы-ата-ана триадасының жұмыс сапасын бағалау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тәрбие сағаттарының жоспарлары,, жиналыстархаттамалары, ресуртар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Қыркүйек, қараша, қаңтар, сәуір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Тәрбие  сағаттарының  тиімділігі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Сынып сағаттарын бақылау, талдау, сұқбаттасу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Класс жетекшілер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алушылардың  бос  уақытын ұйымдастыру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Құжаттамаларды зерделеу, сұқбаттасу, сауалнамалар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Жарты жыл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Класс жетекшілер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Үйірме бағдарламасының сабақ мазмұнына сәйкестігін анықтау, оқушыларды үйірмелер мен спорт секцияларының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жұмысына тарту процесіндегі қиындықтарды диагностикалау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Сауалнама, сұқбаттар алу, диагностика жасау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Жарты жыл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Өзін-өзі басқару ұйымы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құжаттамаларды зерделеу, ашық сұрақтар бойынша сұқбат жүргізу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ӨӨБҰО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Тәлімгердің жұмыстары, тәрбие орынбасары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жобалардың жоспарларын зерделеу, іс-шараларды талдау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Тоқсан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Қайырымдылық акциясы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«Мектепке жол»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«Біз біргеміз»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Әлеуметтік қорғаусыз қалған отбасы</w:t>
            </w:r>
            <w:r w:rsidRPr="00245F2F">
              <w:rPr>
                <w:rFonts w:ascii="Times New Roman" w:eastAsia="Times New Roman" w:hAnsi="Times New Roman" w:cs="Times New Roman"/>
              </w:rPr>
              <w:t xml:space="preserve"> балаларына</w:t>
            </w: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Әлеуметтік педагог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Құжаттарды зерделеу, сауалнама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Жыл бойы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Әлеуметтік педагог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Жыл бойы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Әлеуметтік қорғалмаған отбасылар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Құжаттамаларды зерделеу, жабық сұрақтар арқылы сұқбат жүргізу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қараша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Тегін тамақтануды ұйымдастыру сапасы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Әлеуметтік әлсіз отбасылар, оқу ісі жөніндегі орынбасар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асханада бақылау жүргізу, ашық сұрақтармен сұқбаттасу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Білім  беру  ұйымдарында  психологиялық-педагогикалық </w:t>
            </w: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Буллинг/кибербуллинг жағдайларын уақтылы анықтау;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зорлық-зомбылықты,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өзін-өзі бұзатын мінез-құлықты болдырмау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Психологтар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Құжаттамаларды зерделеу, сауалнамалар алу,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сұқбаттасу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Тоқсан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Мұғалімдердің, дефектологтың, логопедтің, психологтың жұмысы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ҚМЖ жоспарларын талдау, сабақтар мен сынып сағаттарын бақылау, сұқбаттасу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Жыл бойы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Жыл бойы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Тәуекел топтағы балалардың құқық бұзушылықтарының алдын алу бойынша жұмыс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Құжаттамаларды зерделеу, сауалманалар алу, бақылау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Кезекті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Штаб отырыс/ Штаб кеңесі</w:t>
            </w:r>
          </w:p>
          <w:p w:rsidR="001A7E9D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Тәртіп сақшылары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9-10 сынып оқушыларының кәсіптік бағдарлау жұмыстарының жай-күйі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Кәсіптік бағдар бойынша жұмыс тиімділігін диагностикалау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Қыркүйек/ қазан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тамыз желтоқсан сәуір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сәуір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Кәмелеттік  жасқа  толмағандар  арасында  құқықбұзушылықтың  алдын алу  </w:t>
            </w: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бойынша  жұмыстың  жағдайы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 xml:space="preserve">Оқушылардың бос уақытын ұйымдастыруға қойылатын талаптарды сақтау,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демалыс кезінде құқық бұзушылықтардың, қауіпсіздіктің алдын алу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1-11 сынып оқушыларының демалысы, жазғы демалысы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Құжаттарды, жиналыс хаттамаларын зерделеу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Тамыз, желтоқсан,  сәуір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Желтоқсан, сәуір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Ұлдар мен қыздар кеңестерінің жұмысы туралы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Ұлдар мен қыздар кеңестерінің жұмысы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Кұжаттамаларды зерделеу, жиналыстар хаттамалары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Кезекті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245F2F">
              <w:rPr>
                <w:rFonts w:ascii="Times New Roman" w:eastAsia="Times New Roman" w:hAnsi="Times New Roman" w:cs="Times New Roman"/>
              </w:rPr>
              <w:t>-11-сынып оқушылары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құжаттаманы зерделеу, сауалнама жүргізу, бақылау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Әскери-патриоттық тәрбиені ұйымдастыру деңгейі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Жұмыс жоспары, іс-шаралар жоспары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құжаттамаларды зерделеу, сауалнама алу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Өмір қауіпсіздігін қамтамасыз ету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Балалалар жарақатының алдын алу мақсатында өмір қауіпсіздігі ережелерімен таныстыру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Мектепке бейімдеу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Бақылау жасау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Кластан тыс. Мектепішілік шаралар орындалуы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Каникул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Қараша, желтоқсан, наурыз, мамыр</w:t>
            </w: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сабаққа қатысым мониторингісі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Сабаққа себепсіз келмеген оқушыларды анықтау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 қатысымы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Салыстырмалы кесте құру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Мектепішілік рейд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Апта сайын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1A7E9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86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EBA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67EBA" w:rsidRPr="00245F2F" w:rsidRDefault="00C67EBA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35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Мектеп түлектерінің еңбекке орналасуы</w:t>
            </w:r>
          </w:p>
        </w:tc>
        <w:tc>
          <w:tcPr>
            <w:tcW w:w="2302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оқуды жалғастыруы туралы ақпар жинау.</w:t>
            </w:r>
          </w:p>
        </w:tc>
        <w:tc>
          <w:tcPr>
            <w:tcW w:w="1701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9,11 кластары өткен оқу жылы бойынша</w:t>
            </w:r>
          </w:p>
        </w:tc>
        <w:tc>
          <w:tcPr>
            <w:tcW w:w="1417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жеке</w:t>
            </w:r>
          </w:p>
        </w:tc>
        <w:tc>
          <w:tcPr>
            <w:tcW w:w="1559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сараптама</w:t>
            </w:r>
          </w:p>
        </w:tc>
        <w:tc>
          <w:tcPr>
            <w:tcW w:w="1276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25,08дейін</w:t>
            </w:r>
          </w:p>
        </w:tc>
        <w:tc>
          <w:tcPr>
            <w:tcW w:w="992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 Класс жетекшілер</w:t>
            </w:r>
          </w:p>
        </w:tc>
        <w:tc>
          <w:tcPr>
            <w:tcW w:w="1046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648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86" w:type="dxa"/>
            <w:shd w:val="clear" w:color="auto" w:fill="auto"/>
          </w:tcPr>
          <w:p w:rsidR="00C67EBA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қазан</w:t>
            </w:r>
          </w:p>
        </w:tc>
      </w:tr>
      <w:tr w:rsidR="00035F70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35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 xml:space="preserve">«Шаңырақ» қауымдастығының жобаларының іске </w:t>
            </w:r>
            <w:r w:rsidRPr="00245F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асырылуы</w:t>
            </w:r>
          </w:p>
        </w:tc>
        <w:tc>
          <w:tcPr>
            <w:tcW w:w="2302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Жобалардың жүйелі орындалуын бақылау</w:t>
            </w:r>
          </w:p>
        </w:tc>
        <w:tc>
          <w:tcPr>
            <w:tcW w:w="1701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Ұзақ және қысқа мерзімді жобалары</w:t>
            </w:r>
          </w:p>
        </w:tc>
        <w:tc>
          <w:tcPr>
            <w:tcW w:w="1417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жалпы</w:t>
            </w:r>
          </w:p>
        </w:tc>
        <w:tc>
          <w:tcPr>
            <w:tcW w:w="1559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Бонустық балл, штрафтық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балл</w:t>
            </w:r>
          </w:p>
        </w:tc>
        <w:tc>
          <w:tcPr>
            <w:tcW w:w="1276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қыркүйек</w:t>
            </w:r>
          </w:p>
        </w:tc>
        <w:tc>
          <w:tcPr>
            <w:tcW w:w="992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 xml:space="preserve">Тәлімгер Өзін-өзі </w:t>
            </w:r>
            <w:r w:rsidRPr="00245F2F">
              <w:rPr>
                <w:rFonts w:ascii="Times New Roman" w:eastAsia="Times New Roman" w:hAnsi="Times New Roman" w:cs="Times New Roman"/>
              </w:rPr>
              <w:lastRenderedPageBreak/>
              <w:t>басқару ұйымы</w:t>
            </w:r>
          </w:p>
        </w:tc>
        <w:tc>
          <w:tcPr>
            <w:tcW w:w="1046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СЖО</w:t>
            </w:r>
          </w:p>
        </w:tc>
        <w:tc>
          <w:tcPr>
            <w:tcW w:w="1648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86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035F70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235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Мектеп табалдырығын аттаған бүлдіршіндердің жолда жүру ережелерін үйрету мақсатында жасалатын шаралар</w:t>
            </w:r>
          </w:p>
        </w:tc>
        <w:tc>
          <w:tcPr>
            <w:tcW w:w="2302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Мектеп табалдырығын аттаған бүлдіршіндердің жолда жүру ережелерін үйрету мақсатында кездесу ұйымдастыру</w:t>
            </w:r>
          </w:p>
        </w:tc>
        <w:tc>
          <w:tcPr>
            <w:tcW w:w="1701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1кластар</w:t>
            </w:r>
          </w:p>
        </w:tc>
        <w:tc>
          <w:tcPr>
            <w:tcW w:w="1417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жеке</w:t>
            </w:r>
          </w:p>
        </w:tc>
        <w:tc>
          <w:tcPr>
            <w:tcW w:w="1559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Кластан тыс іс-шараға қатысу</w:t>
            </w:r>
          </w:p>
        </w:tc>
        <w:tc>
          <w:tcPr>
            <w:tcW w:w="127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992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1класс жетекшілері</w:t>
            </w:r>
          </w:p>
        </w:tc>
        <w:tc>
          <w:tcPr>
            <w:tcW w:w="104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648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86" w:type="dxa"/>
            <w:shd w:val="clear" w:color="auto" w:fill="auto"/>
          </w:tcPr>
          <w:p w:rsidR="00035F70" w:rsidRPr="00245F2F" w:rsidRDefault="00035F70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F70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35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Сабақ кезіндегі өмір қауіпсіздігі туралы нұсқаулық</w:t>
            </w:r>
          </w:p>
        </w:tc>
        <w:tc>
          <w:tcPr>
            <w:tcW w:w="2302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Нұсқаулық берілуі</w:t>
            </w:r>
          </w:p>
        </w:tc>
        <w:tc>
          <w:tcPr>
            <w:tcW w:w="1701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Журнал, стенд</w:t>
            </w:r>
          </w:p>
        </w:tc>
        <w:tc>
          <w:tcPr>
            <w:tcW w:w="1417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жеке</w:t>
            </w:r>
          </w:p>
        </w:tc>
        <w:tc>
          <w:tcPr>
            <w:tcW w:w="1559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сараптама</w:t>
            </w:r>
          </w:p>
        </w:tc>
        <w:tc>
          <w:tcPr>
            <w:tcW w:w="127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992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648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Оқушылардың танысқандығы туралы жау</w:t>
            </w:r>
          </w:p>
        </w:tc>
        <w:tc>
          <w:tcPr>
            <w:tcW w:w="118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035F70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35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Оқушылардың мектепке тыйым салынған заттарды әкелмеуі</w:t>
            </w:r>
          </w:p>
        </w:tc>
        <w:tc>
          <w:tcPr>
            <w:tcW w:w="2302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  <w:color w:val="000000"/>
              </w:rPr>
              <w:t>Оқушылардың мектепке тыйым салынған заттарды әкелмеуі мен қолданбауының алдын алу</w:t>
            </w:r>
          </w:p>
        </w:tc>
        <w:tc>
          <w:tcPr>
            <w:tcW w:w="1701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5-11кластар</w:t>
            </w:r>
          </w:p>
        </w:tc>
        <w:tc>
          <w:tcPr>
            <w:tcW w:w="1417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жалпы</w:t>
            </w:r>
          </w:p>
        </w:tc>
        <w:tc>
          <w:tcPr>
            <w:tcW w:w="1559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тексеру</w:t>
            </w:r>
          </w:p>
        </w:tc>
        <w:tc>
          <w:tcPr>
            <w:tcW w:w="127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992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ДТІЖО</w:t>
            </w:r>
          </w:p>
        </w:tc>
        <w:tc>
          <w:tcPr>
            <w:tcW w:w="104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Құқық кеңесі отырысы</w:t>
            </w:r>
          </w:p>
        </w:tc>
        <w:tc>
          <w:tcPr>
            <w:tcW w:w="1648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анықтама</w:t>
            </w:r>
          </w:p>
        </w:tc>
        <w:tc>
          <w:tcPr>
            <w:tcW w:w="1186" w:type="dxa"/>
            <w:shd w:val="clear" w:color="auto" w:fill="auto"/>
          </w:tcPr>
          <w:p w:rsidR="00035F70" w:rsidRPr="00245F2F" w:rsidRDefault="00F279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Тоқсан сайын</w:t>
            </w:r>
          </w:p>
        </w:tc>
      </w:tr>
      <w:tr w:rsidR="00F758AD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Құқықбұзушылықтың алдын-алу жұмыстарының барысы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Құқықбұзушылықты болдырмау мақсатында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«Девиантты» мінез-құлық танытқан оқушылар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ДТІЖО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Мектепішілік рейд жүргізу.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Қараша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ДТІЖО</w:t>
            </w:r>
          </w:p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</w:rPr>
              <w:t>Сисенова З. 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СЖО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Анықтама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58AD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45F2F">
              <w:rPr>
                <w:rFonts w:ascii="Times New Roman" w:eastAsia="Times New Roman" w:hAnsi="Times New Roman" w:cs="Times New Roman"/>
                <w:bCs/>
              </w:rPr>
              <w:t>5 класс оқушыларының орта буынға көшу барысындағы ескерілетін психологиялық мәселелер,зерттеу нәтижелері.</w:t>
            </w:r>
          </w:p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45F2F">
              <w:rPr>
                <w:rFonts w:ascii="Times New Roman" w:eastAsia="Times New Roman" w:hAnsi="Times New Roman" w:cs="Times New Roman"/>
                <w:bCs/>
              </w:rPr>
              <w:t>(педконсилиум)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Оқушылардың оқу процесіндегі кездескен қиындықтарын зерттеу,қолдау көрсету.Класс жетекшілер мен ата-аналарға кеңес беру.Зерттеу нәтижелерін баяндау.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5 класс оқушылары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Мектеп психологтары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Диагностика</w:t>
            </w:r>
          </w:p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Кеңес беру</w:t>
            </w:r>
          </w:p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Ағарту және профилактикаСауалнама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Қараша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Қибашева А.Б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45F2F">
              <w:rPr>
                <w:rFonts w:ascii="Times New Roman" w:eastAsia="Times New Roman" w:hAnsi="Times New Roman" w:cs="Times New Roman"/>
                <w:spacing w:val="2"/>
              </w:rPr>
              <w:t>Анықтама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F758AD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Каникул кезіндегі өткізілетін іс-шаралар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Каникул кезіндегі өткізілетін</w:t>
            </w:r>
          </w:p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іс-шаралардың ұйымдастырылуы</w:t>
            </w:r>
          </w:p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1-11 кластар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Класс жетекшілер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жалпыламакластан тыс жұмыстар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ДТІЖО</w:t>
            </w:r>
          </w:p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Сисенова З. 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СЖО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мектеп парақшасына жариялау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</w:p>
        </w:tc>
      </w:tr>
      <w:tr w:rsidR="00F758AD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Класс сағаттарының  жүргізілу деңгейі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класс сағаттарының жүргізілуі деңгейін анықтау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1-11 кластар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Класс жетекшілер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жалпыламакласс сағаты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ДТІЖО</w:t>
            </w:r>
          </w:p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З.М.Сисенова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СЖО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баспаға  жариялау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AD" w:rsidRPr="00245F2F" w:rsidRDefault="00F758AD" w:rsidP="0053421F">
            <w:pPr>
              <w:rPr>
                <w:rFonts w:ascii="Times New Roman" w:hAnsi="Times New Roman" w:cs="Times New Roman"/>
              </w:rPr>
            </w:pPr>
          </w:p>
        </w:tc>
      </w:tr>
      <w:tr w:rsidR="00B15F78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B15F78" w:rsidRPr="00245F2F" w:rsidRDefault="00B15F78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«Болашаққа  бағдар: Рухани жаңғыру» шеңберінде «Шаңырақ» қауымдастығының ұйымдастырылу жағдайы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«Шаңырақ» жобасының  жаңа форматтағы жобаларын жүзеге асыру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pStyle w:val="a7"/>
              <w:rPr>
                <w:sz w:val="22"/>
              </w:rPr>
            </w:pPr>
            <w:r w:rsidRPr="00245F2F">
              <w:rPr>
                <w:sz w:val="22"/>
              </w:rPr>
              <w:t>Шаңырақтар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Шаңырақтар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Жалпы Шаңырақ жұмыстары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Желтоқсан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ДТІЖО</w:t>
            </w:r>
          </w:p>
          <w:p w:rsidR="00B15F78" w:rsidRPr="00245F2F" w:rsidRDefault="00B15F78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Сисенова З. М</w:t>
            </w:r>
          </w:p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Тәлімгер</w:t>
            </w:r>
          </w:p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Қамқоршылық кеңесі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СЖО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жоба бұрышынжасақтау,</w:t>
            </w:r>
          </w:p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толықтыру</w:t>
            </w:r>
          </w:p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рефлексивті есеп, мониторинг, видеорепортаж, слайдшоу, инста парақшада жариялау,</w:t>
            </w:r>
          </w:p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қайырымдылық іс – шарасы, дебат, театр, акцияларға қатысу, шебер кластар ұйымдастыру, кездесулер ұйымдастыру, еріктілер жұмыстарын ұйымдастыру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F78" w:rsidRPr="00245F2F" w:rsidRDefault="00B15F78" w:rsidP="0053421F">
            <w:pPr>
              <w:rPr>
                <w:rFonts w:ascii="Times New Roman" w:hAnsi="Times New Roman" w:cs="Times New Roman"/>
              </w:rPr>
            </w:pPr>
          </w:p>
        </w:tc>
      </w:tr>
      <w:tr w:rsidR="00C7037B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C7037B" w:rsidRPr="00245F2F" w:rsidRDefault="00C703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Сабақтарға қатысу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Пәндердің білім сапасы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Білім алушылар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Пән мұғалімдері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жалпыСабақтардың берілуі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қаңтар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Мектеп директорының орынбасарлары</w:t>
            </w:r>
            <w:r w:rsidRPr="00245F2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45F2F">
              <w:rPr>
                <w:rFonts w:ascii="Times New Roman" w:hAnsi="Times New Roman" w:cs="Times New Roman"/>
                <w:lang w:eastAsia="en-US"/>
              </w:rPr>
              <w:lastRenderedPageBreak/>
              <w:t xml:space="preserve">ДТІЖО, </w:t>
            </w:r>
            <w:r w:rsidRPr="00245F2F">
              <w:rPr>
                <w:rFonts w:ascii="Times New Roman" w:hAnsi="Times New Roman" w:cs="Times New Roman"/>
              </w:rPr>
              <w:t>Сисенова З. М</w:t>
            </w:r>
          </w:p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lastRenderedPageBreak/>
              <w:t>СЖО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37B" w:rsidRPr="00245F2F" w:rsidRDefault="00C7037B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анықтама</w:t>
            </w:r>
          </w:p>
        </w:tc>
        <w:tc>
          <w:tcPr>
            <w:tcW w:w="1186" w:type="dxa"/>
            <w:shd w:val="clear" w:color="auto" w:fill="auto"/>
          </w:tcPr>
          <w:p w:rsidR="00C7037B" w:rsidRPr="00245F2F" w:rsidRDefault="00C7037B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74E1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Сыбайлас жемқорлыққа қарсы мәдениет қалыптастыру  бағытындағы және мектепішілік «Адал ұрпақ» клубының жұмысы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Сыбайлас жемқорлыққа қарсы мәдениет қалыптастыру</w:t>
            </w:r>
          </w:p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5-11 кластар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Тәлімгер</w:t>
            </w:r>
          </w:p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Класс жетекшілер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тақырыптық</w:t>
            </w:r>
            <w:r w:rsidRPr="00245F2F">
              <w:rPr>
                <w:rFonts w:ascii="Times New Roman" w:eastAsiaTheme="minorHAnsi" w:hAnsi="Times New Roman" w:cs="Times New Roman"/>
                <w:lang w:eastAsia="en-US"/>
              </w:rPr>
              <w:t>жаңа қазақстандық патриотизм мен азаматтыққа тәрбиелеу бағыты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қаңтар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 xml:space="preserve">ДТІЖО, </w:t>
            </w:r>
            <w:r w:rsidRPr="00245F2F">
              <w:rPr>
                <w:rFonts w:ascii="Times New Roman" w:hAnsi="Times New Roman" w:cs="Times New Roman"/>
              </w:rPr>
              <w:t>Сисенова З. 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r w:rsidRPr="00245F2F">
              <w:rPr>
                <w:rFonts w:ascii="Times New Roman" w:hAnsi="Times New Roman" w:cs="Times New Roman"/>
              </w:rPr>
              <w:t>директор жанындағы кеңес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Іс-шара қатысу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</w:p>
        </w:tc>
      </w:tr>
      <w:tr w:rsidR="009074E1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Жас мамандарға әдістемелік көмек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Жас мамандардың өз білімін көтеру жоспарының орындалуын қадағалау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Жас мамандар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ТәлімгерлерМектеп әкімшілігі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739" w:rsidRPr="00245F2F" w:rsidRDefault="00E55739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</w:t>
            </w:r>
            <w:r w:rsidR="009074E1" w:rsidRPr="00245F2F">
              <w:rPr>
                <w:rFonts w:ascii="Times New Roman" w:hAnsi="Times New Roman" w:cs="Times New Roman"/>
                <w:spacing w:val="2"/>
              </w:rPr>
              <w:t>еке</w:t>
            </w:r>
          </w:p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Сабақтарға ену, кәсіби әңгіме, жеке 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Жыл бойы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Битенова Г.М</w:t>
            </w:r>
          </w:p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</w:rPr>
              <w:t>Сисенова З. 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СЖО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Анықтама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9074E1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</w:rPr>
              <w:t>Оқушылар арасында қылмыс пен тәртіпбұзушылықтың алдын алу мақсатында рейд жұмысының нәтижесі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Құқықбұзушылықты болдырмау мақсатында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Мектепішілік, ІІБ есепте тұрған оқушыларды қадағалау.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ДТІЖОМектеп жасындағы  оқушылар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Құқықбұзушылықты алдын-алу үшін түнгі рейд.Бақылау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Ақпан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ДТІЖО, Бекітілген кесте бойынша жауапты класс жетекшілер мен  пән мұғалімдері, мектеп инспекторы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СЖО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Анықтама</w:t>
            </w:r>
          </w:p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45F2F">
              <w:rPr>
                <w:rFonts w:ascii="Times New Roman" w:hAnsi="Times New Roman" w:cs="Times New Roman"/>
                <w:lang w:eastAsia="en-US"/>
              </w:rPr>
              <w:t>Құқықтық кеңес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74E1" w:rsidRPr="00245F2F" w:rsidTr="00245F2F">
        <w:trPr>
          <w:trHeight w:val="2143"/>
          <w:jc w:val="center"/>
        </w:trPr>
        <w:tc>
          <w:tcPr>
            <w:tcW w:w="509" w:type="dxa"/>
            <w:shd w:val="clear" w:color="auto" w:fill="auto"/>
          </w:tcPr>
          <w:p w:rsidR="009074E1" w:rsidRPr="00245F2F" w:rsidRDefault="009074E1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pStyle w:val="a7"/>
              <w:rPr>
                <w:sz w:val="22"/>
              </w:rPr>
            </w:pPr>
            <w:r w:rsidRPr="00245F2F">
              <w:rPr>
                <w:sz w:val="22"/>
              </w:rPr>
              <w:t>Мектеп оқушылары арасындағы</w:t>
            </w:r>
          </w:p>
          <w:p w:rsidR="009074E1" w:rsidRPr="00245F2F" w:rsidRDefault="009074E1" w:rsidP="0053421F">
            <w:pPr>
              <w:pStyle w:val="a7"/>
              <w:rPr>
                <w:sz w:val="22"/>
              </w:rPr>
            </w:pPr>
            <w:r w:rsidRPr="00245F2F">
              <w:rPr>
                <w:sz w:val="22"/>
              </w:rPr>
              <w:t>құқық бұзушылық пен ерте жүктіліктің алдын алу жұмыстары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pStyle w:val="a7"/>
              <w:rPr>
                <w:sz w:val="22"/>
              </w:rPr>
            </w:pPr>
            <w:r w:rsidRPr="00245F2F">
              <w:rPr>
                <w:sz w:val="22"/>
              </w:rPr>
              <w:t>оқушылар арасындағы</w:t>
            </w:r>
          </w:p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құқық бұзушылық пен ерте жүктіліктің алдын 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8-9-10 кластар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Клуб жетекшілері</w:t>
            </w:r>
          </w:p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Тәртіп сақшылары</w:t>
            </w:r>
          </w:p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Мектеп инспекторы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Полиция бөлімімен бірлескен жүмыстар</w:t>
            </w:r>
          </w:p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«Тәртіп сақшылары» жұмысы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ақпан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r w:rsidRPr="00245F2F">
              <w:rPr>
                <w:rFonts w:ascii="Times New Roman" w:hAnsi="Times New Roman" w:cs="Times New Roman"/>
                <w:lang w:eastAsia="en-US"/>
              </w:rPr>
              <w:t xml:space="preserve">ДТІЖО, </w:t>
            </w:r>
            <w:r w:rsidRPr="00245F2F">
              <w:rPr>
                <w:rFonts w:ascii="Times New Roman" w:hAnsi="Times New Roman" w:cs="Times New Roman"/>
              </w:rPr>
              <w:t>Сисенова З. 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директор жанындағы кеңес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  <w:r w:rsidRPr="00245F2F">
              <w:rPr>
                <w:rFonts w:ascii="Times New Roman" w:hAnsi="Times New Roman" w:cs="Times New Roman"/>
              </w:rPr>
              <w:t>анықтама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E1" w:rsidRPr="00245F2F" w:rsidRDefault="009074E1" w:rsidP="0053421F">
            <w:pPr>
              <w:rPr>
                <w:rFonts w:ascii="Times New Roman" w:hAnsi="Times New Roman" w:cs="Times New Roman"/>
              </w:rPr>
            </w:pPr>
          </w:p>
        </w:tc>
      </w:tr>
      <w:tr w:rsidR="00EB42F4" w:rsidRPr="00245F2F" w:rsidTr="00245F2F">
        <w:trPr>
          <w:jc w:val="center"/>
        </w:trPr>
        <w:tc>
          <w:tcPr>
            <w:tcW w:w="509" w:type="dxa"/>
            <w:shd w:val="clear" w:color="auto" w:fill="auto"/>
          </w:tcPr>
          <w:p w:rsidR="00EB42F4" w:rsidRPr="00245F2F" w:rsidRDefault="00592214" w:rsidP="005342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F2F">
              <w:rPr>
                <w:rFonts w:ascii="Times New Roman" w:eastAsia="Times New Roman" w:hAnsi="Times New Roman" w:cs="Times New Roman"/>
              </w:rPr>
              <w:t>39</w:t>
            </w:r>
            <w:bookmarkStart w:id="1" w:name="_GoBack"/>
            <w:bookmarkEnd w:id="1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Класс жетекшілердің  жаңартылған білім көтеру курстарына жіберу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Класс жетекшілердің  жаңартылған білім көтеру курстарына жіберу жоспарын қорытындылау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Класс жетекшілер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Мектеп әкімшілігіБарлық класс жетекшілер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жалпыБілім жетілдіру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II жартыжылдық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</w:rPr>
              <w:t>Сисенова З. 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</w:rPr>
              <w:t>Педагогикалық кеңес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45F2F">
              <w:rPr>
                <w:rFonts w:ascii="Times New Roman" w:hAnsi="Times New Roman" w:cs="Times New Roman"/>
                <w:spacing w:val="2"/>
              </w:rPr>
              <w:t>Мониторинг, кесте</w:t>
            </w:r>
          </w:p>
          <w:p w:rsidR="00EB42F4" w:rsidRPr="00245F2F" w:rsidRDefault="00EB42F4" w:rsidP="0053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F4" w:rsidRPr="00245F2F" w:rsidRDefault="00EB42F4" w:rsidP="0053421F">
            <w:pPr>
              <w:rPr>
                <w:rFonts w:ascii="Times New Roman" w:hAnsi="Times New Roman" w:cs="Times New Roman"/>
              </w:rPr>
            </w:pPr>
          </w:p>
        </w:tc>
      </w:tr>
    </w:tbl>
    <w:p w:rsidR="0081592A" w:rsidRPr="00245F2F" w:rsidRDefault="0081592A" w:rsidP="0053421F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F01701" w:rsidRPr="00245F2F" w:rsidRDefault="00F01701" w:rsidP="0053421F">
      <w:pPr>
        <w:spacing w:after="0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ПК-Педагогикалық кеңес</w:t>
      </w:r>
    </w:p>
    <w:p w:rsidR="00F01701" w:rsidRPr="00245F2F" w:rsidRDefault="00F01701" w:rsidP="0053421F">
      <w:pPr>
        <w:spacing w:after="0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ДЖК-Директор жанындағы кеңес</w:t>
      </w:r>
    </w:p>
    <w:p w:rsidR="00F01701" w:rsidRPr="00245F2F" w:rsidRDefault="00F01701" w:rsidP="0053421F">
      <w:pPr>
        <w:spacing w:after="0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ҒӘК-Ғылыми әдістемелік кеңес</w:t>
      </w:r>
    </w:p>
    <w:p w:rsidR="00F01701" w:rsidRPr="00245F2F" w:rsidRDefault="00F01701" w:rsidP="0053421F">
      <w:pPr>
        <w:spacing w:after="0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СЖО-Сынып жетекшілер отырысы</w:t>
      </w:r>
    </w:p>
    <w:p w:rsidR="00F01701" w:rsidRPr="00245F2F" w:rsidRDefault="00F01701" w:rsidP="0053421F">
      <w:pPr>
        <w:spacing w:after="0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ДТІЖО-Директордың тәрбие ісі жөніндегі орынбасары</w:t>
      </w:r>
    </w:p>
    <w:p w:rsidR="000744EA" w:rsidRPr="00245F2F" w:rsidRDefault="000744EA" w:rsidP="0053421F">
      <w:pPr>
        <w:spacing w:after="0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ОҒҚ-оқушылардың ғылыми қоғамдастығы</w:t>
      </w:r>
    </w:p>
    <w:p w:rsidR="00EF6D3B" w:rsidRPr="00245F2F" w:rsidRDefault="00EF6D3B" w:rsidP="0053421F">
      <w:pPr>
        <w:spacing w:after="0"/>
        <w:rPr>
          <w:rFonts w:ascii="Times New Roman" w:eastAsia="Times New Roman" w:hAnsi="Times New Roman" w:cs="Times New Roman"/>
        </w:rPr>
      </w:pPr>
      <w:r w:rsidRPr="00245F2F">
        <w:rPr>
          <w:rFonts w:ascii="Times New Roman" w:eastAsia="Times New Roman" w:hAnsi="Times New Roman" w:cs="Times New Roman"/>
        </w:rPr>
        <w:t>ДОІЖО- Директордың оқу ісі жөніндегі орынбасары</w:t>
      </w:r>
    </w:p>
    <w:p w:rsidR="00B26144" w:rsidRPr="00245F2F" w:rsidRDefault="00B26144" w:rsidP="0053421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26144" w:rsidRPr="00245F2F" w:rsidSect="0081592A">
      <w:pgSz w:w="16838" w:h="11906" w:orient="landscape"/>
      <w:pgMar w:top="568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793"/>
    <w:multiLevelType w:val="hybridMultilevel"/>
    <w:tmpl w:val="4C4089E6"/>
    <w:lvl w:ilvl="0" w:tplc="439C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B2C56"/>
    <w:multiLevelType w:val="hybridMultilevel"/>
    <w:tmpl w:val="DD4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2"/>
    <w:multiLevelType w:val="hybridMultilevel"/>
    <w:tmpl w:val="B70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3EE"/>
    <w:multiLevelType w:val="hybridMultilevel"/>
    <w:tmpl w:val="2AC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41EE"/>
    <w:multiLevelType w:val="hybridMultilevel"/>
    <w:tmpl w:val="439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135E"/>
    <w:multiLevelType w:val="multilevel"/>
    <w:tmpl w:val="67FE0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C2E48"/>
    <w:multiLevelType w:val="multilevel"/>
    <w:tmpl w:val="5D46B360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7F173E"/>
    <w:multiLevelType w:val="hybridMultilevel"/>
    <w:tmpl w:val="DDAA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1439"/>
    <w:multiLevelType w:val="multilevel"/>
    <w:tmpl w:val="0DC23F88"/>
    <w:lvl w:ilvl="0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B26144"/>
    <w:rsid w:val="00005691"/>
    <w:rsid w:val="00013C3A"/>
    <w:rsid w:val="00013CF1"/>
    <w:rsid w:val="00015530"/>
    <w:rsid w:val="000213BB"/>
    <w:rsid w:val="00033522"/>
    <w:rsid w:val="00035F70"/>
    <w:rsid w:val="00036E98"/>
    <w:rsid w:val="00044515"/>
    <w:rsid w:val="000458CD"/>
    <w:rsid w:val="00047CD7"/>
    <w:rsid w:val="000671E7"/>
    <w:rsid w:val="00072856"/>
    <w:rsid w:val="00072A52"/>
    <w:rsid w:val="000744EA"/>
    <w:rsid w:val="000A785E"/>
    <w:rsid w:val="000B1C2E"/>
    <w:rsid w:val="000C05D7"/>
    <w:rsid w:val="000D0866"/>
    <w:rsid w:val="000D3D92"/>
    <w:rsid w:val="00107219"/>
    <w:rsid w:val="00114528"/>
    <w:rsid w:val="00116CF8"/>
    <w:rsid w:val="00123B5E"/>
    <w:rsid w:val="0013253F"/>
    <w:rsid w:val="00133959"/>
    <w:rsid w:val="00133F74"/>
    <w:rsid w:val="00153B52"/>
    <w:rsid w:val="00165E53"/>
    <w:rsid w:val="001A582E"/>
    <w:rsid w:val="001A7E9D"/>
    <w:rsid w:val="001D622A"/>
    <w:rsid w:val="001E511E"/>
    <w:rsid w:val="00203566"/>
    <w:rsid w:val="0020444D"/>
    <w:rsid w:val="00210684"/>
    <w:rsid w:val="00216760"/>
    <w:rsid w:val="00220E8A"/>
    <w:rsid w:val="00224E15"/>
    <w:rsid w:val="00224E52"/>
    <w:rsid w:val="002300FA"/>
    <w:rsid w:val="002379D6"/>
    <w:rsid w:val="00245F2F"/>
    <w:rsid w:val="00266020"/>
    <w:rsid w:val="002768AB"/>
    <w:rsid w:val="0027705A"/>
    <w:rsid w:val="002926BF"/>
    <w:rsid w:val="002937F7"/>
    <w:rsid w:val="002961D5"/>
    <w:rsid w:val="0029694E"/>
    <w:rsid w:val="00297837"/>
    <w:rsid w:val="002B06A9"/>
    <w:rsid w:val="002B265E"/>
    <w:rsid w:val="002B79E8"/>
    <w:rsid w:val="002C1E9D"/>
    <w:rsid w:val="002D7218"/>
    <w:rsid w:val="00312B34"/>
    <w:rsid w:val="003149C0"/>
    <w:rsid w:val="0033583D"/>
    <w:rsid w:val="00341B9F"/>
    <w:rsid w:val="00347603"/>
    <w:rsid w:val="00363A88"/>
    <w:rsid w:val="00365E37"/>
    <w:rsid w:val="00391D63"/>
    <w:rsid w:val="003A02F1"/>
    <w:rsid w:val="003A3DAB"/>
    <w:rsid w:val="003B07E5"/>
    <w:rsid w:val="003C2B38"/>
    <w:rsid w:val="003C45DD"/>
    <w:rsid w:val="003E0E4B"/>
    <w:rsid w:val="003F340D"/>
    <w:rsid w:val="0040506A"/>
    <w:rsid w:val="004109D8"/>
    <w:rsid w:val="00413099"/>
    <w:rsid w:val="00413901"/>
    <w:rsid w:val="00424DDA"/>
    <w:rsid w:val="004318EC"/>
    <w:rsid w:val="00451133"/>
    <w:rsid w:val="0045449E"/>
    <w:rsid w:val="0045630D"/>
    <w:rsid w:val="004652B4"/>
    <w:rsid w:val="00482900"/>
    <w:rsid w:val="004A0087"/>
    <w:rsid w:val="004A3446"/>
    <w:rsid w:val="004A35B1"/>
    <w:rsid w:val="004C7854"/>
    <w:rsid w:val="004D35C1"/>
    <w:rsid w:val="004D3DAC"/>
    <w:rsid w:val="004E2EB6"/>
    <w:rsid w:val="004E47EE"/>
    <w:rsid w:val="00507D16"/>
    <w:rsid w:val="005123AE"/>
    <w:rsid w:val="00514637"/>
    <w:rsid w:val="00520953"/>
    <w:rsid w:val="005334E4"/>
    <w:rsid w:val="0053421F"/>
    <w:rsid w:val="005516F7"/>
    <w:rsid w:val="00557176"/>
    <w:rsid w:val="0056571A"/>
    <w:rsid w:val="00570BA0"/>
    <w:rsid w:val="005757A1"/>
    <w:rsid w:val="00592214"/>
    <w:rsid w:val="005A5FC7"/>
    <w:rsid w:val="005E0B3F"/>
    <w:rsid w:val="005E4E34"/>
    <w:rsid w:val="005F2D6F"/>
    <w:rsid w:val="005F6674"/>
    <w:rsid w:val="00611781"/>
    <w:rsid w:val="00621392"/>
    <w:rsid w:val="00625F68"/>
    <w:rsid w:val="00631EC5"/>
    <w:rsid w:val="00657315"/>
    <w:rsid w:val="006626CD"/>
    <w:rsid w:val="0066744E"/>
    <w:rsid w:val="00673A41"/>
    <w:rsid w:val="00673EF8"/>
    <w:rsid w:val="00677721"/>
    <w:rsid w:val="006B3CDB"/>
    <w:rsid w:val="006C0B17"/>
    <w:rsid w:val="006C261B"/>
    <w:rsid w:val="006C3EB8"/>
    <w:rsid w:val="006C4442"/>
    <w:rsid w:val="00704CCA"/>
    <w:rsid w:val="00711318"/>
    <w:rsid w:val="0071749A"/>
    <w:rsid w:val="00721F0D"/>
    <w:rsid w:val="00725377"/>
    <w:rsid w:val="00770FEC"/>
    <w:rsid w:val="00775698"/>
    <w:rsid w:val="007A42ED"/>
    <w:rsid w:val="007A4F56"/>
    <w:rsid w:val="007B2F5C"/>
    <w:rsid w:val="007B78E4"/>
    <w:rsid w:val="007D2740"/>
    <w:rsid w:val="007F16C3"/>
    <w:rsid w:val="007F74AE"/>
    <w:rsid w:val="00803862"/>
    <w:rsid w:val="008121A1"/>
    <w:rsid w:val="0081592A"/>
    <w:rsid w:val="0082168A"/>
    <w:rsid w:val="0084617E"/>
    <w:rsid w:val="008B328A"/>
    <w:rsid w:val="008C0D78"/>
    <w:rsid w:val="008D3E10"/>
    <w:rsid w:val="008F046A"/>
    <w:rsid w:val="008F4B89"/>
    <w:rsid w:val="008F77F5"/>
    <w:rsid w:val="00905DE1"/>
    <w:rsid w:val="009074E1"/>
    <w:rsid w:val="00930FF4"/>
    <w:rsid w:val="0094217D"/>
    <w:rsid w:val="00947C28"/>
    <w:rsid w:val="00950DB2"/>
    <w:rsid w:val="009618F8"/>
    <w:rsid w:val="00965BE1"/>
    <w:rsid w:val="00970B43"/>
    <w:rsid w:val="009830C4"/>
    <w:rsid w:val="009927CE"/>
    <w:rsid w:val="00992F86"/>
    <w:rsid w:val="009A5730"/>
    <w:rsid w:val="009A5AF8"/>
    <w:rsid w:val="009A6A14"/>
    <w:rsid w:val="009A6C80"/>
    <w:rsid w:val="009B12CD"/>
    <w:rsid w:val="009B3E7E"/>
    <w:rsid w:val="009B7364"/>
    <w:rsid w:val="009C3169"/>
    <w:rsid w:val="009D7E9E"/>
    <w:rsid w:val="00A03963"/>
    <w:rsid w:val="00A067CB"/>
    <w:rsid w:val="00A111D7"/>
    <w:rsid w:val="00A11B70"/>
    <w:rsid w:val="00A12F56"/>
    <w:rsid w:val="00A23517"/>
    <w:rsid w:val="00A3648F"/>
    <w:rsid w:val="00A574FE"/>
    <w:rsid w:val="00A64DCB"/>
    <w:rsid w:val="00A70FBE"/>
    <w:rsid w:val="00A74A45"/>
    <w:rsid w:val="00A81C8D"/>
    <w:rsid w:val="00A919C7"/>
    <w:rsid w:val="00AA3801"/>
    <w:rsid w:val="00AA523F"/>
    <w:rsid w:val="00AA78FB"/>
    <w:rsid w:val="00AC583F"/>
    <w:rsid w:val="00AD4E94"/>
    <w:rsid w:val="00B05EE5"/>
    <w:rsid w:val="00B136A0"/>
    <w:rsid w:val="00B15F78"/>
    <w:rsid w:val="00B207D1"/>
    <w:rsid w:val="00B26144"/>
    <w:rsid w:val="00B54AE8"/>
    <w:rsid w:val="00B665C8"/>
    <w:rsid w:val="00B70BE9"/>
    <w:rsid w:val="00B740E7"/>
    <w:rsid w:val="00B74D39"/>
    <w:rsid w:val="00B8081E"/>
    <w:rsid w:val="00B81636"/>
    <w:rsid w:val="00BB07E0"/>
    <w:rsid w:val="00BC741A"/>
    <w:rsid w:val="00BC7F85"/>
    <w:rsid w:val="00BF2BBF"/>
    <w:rsid w:val="00BF6934"/>
    <w:rsid w:val="00C064BA"/>
    <w:rsid w:val="00C07D50"/>
    <w:rsid w:val="00C13643"/>
    <w:rsid w:val="00C403F5"/>
    <w:rsid w:val="00C4674C"/>
    <w:rsid w:val="00C52C14"/>
    <w:rsid w:val="00C600C9"/>
    <w:rsid w:val="00C67EBA"/>
    <w:rsid w:val="00C7037B"/>
    <w:rsid w:val="00C85B3D"/>
    <w:rsid w:val="00CD05AD"/>
    <w:rsid w:val="00CE7CD6"/>
    <w:rsid w:val="00CF3ADE"/>
    <w:rsid w:val="00D068FF"/>
    <w:rsid w:val="00D07089"/>
    <w:rsid w:val="00D115BA"/>
    <w:rsid w:val="00D115D5"/>
    <w:rsid w:val="00D1332F"/>
    <w:rsid w:val="00D13F4F"/>
    <w:rsid w:val="00D454AA"/>
    <w:rsid w:val="00D54C8A"/>
    <w:rsid w:val="00D65564"/>
    <w:rsid w:val="00D944DA"/>
    <w:rsid w:val="00DC1419"/>
    <w:rsid w:val="00DE7463"/>
    <w:rsid w:val="00DF1FC7"/>
    <w:rsid w:val="00DF48BC"/>
    <w:rsid w:val="00E21A32"/>
    <w:rsid w:val="00E279A5"/>
    <w:rsid w:val="00E433AF"/>
    <w:rsid w:val="00E43BFF"/>
    <w:rsid w:val="00E51089"/>
    <w:rsid w:val="00E516CA"/>
    <w:rsid w:val="00E53A1C"/>
    <w:rsid w:val="00E55739"/>
    <w:rsid w:val="00E60090"/>
    <w:rsid w:val="00E76D1B"/>
    <w:rsid w:val="00E857A6"/>
    <w:rsid w:val="00E876A8"/>
    <w:rsid w:val="00EB0946"/>
    <w:rsid w:val="00EB42F4"/>
    <w:rsid w:val="00EC0E26"/>
    <w:rsid w:val="00EC5A17"/>
    <w:rsid w:val="00ED151A"/>
    <w:rsid w:val="00ED1A47"/>
    <w:rsid w:val="00ED2FD4"/>
    <w:rsid w:val="00ED46BD"/>
    <w:rsid w:val="00EF6D3B"/>
    <w:rsid w:val="00F01630"/>
    <w:rsid w:val="00F01701"/>
    <w:rsid w:val="00F035A8"/>
    <w:rsid w:val="00F06286"/>
    <w:rsid w:val="00F2797B"/>
    <w:rsid w:val="00F31DE8"/>
    <w:rsid w:val="00F5603B"/>
    <w:rsid w:val="00F67761"/>
    <w:rsid w:val="00F758AD"/>
    <w:rsid w:val="00FA109D"/>
    <w:rsid w:val="00FA509F"/>
    <w:rsid w:val="00FE3276"/>
    <w:rsid w:val="00FE6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3"/>
  </w:style>
  <w:style w:type="paragraph" w:styleId="1">
    <w:name w:val="heading 1"/>
    <w:basedOn w:val="a"/>
    <w:next w:val="a"/>
    <w:rsid w:val="005E4E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4E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4E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4E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E4E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E4E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4E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E4E3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rsid w:val="00C6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A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668"/>
  </w:style>
  <w:style w:type="paragraph" w:styleId="a5">
    <w:name w:val="List Paragraph"/>
    <w:basedOn w:val="a"/>
    <w:uiPriority w:val="34"/>
    <w:qFormat/>
    <w:rsid w:val="00AA6668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AA666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FB3B3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paragraph" w:styleId="a7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8"/>
    <w:uiPriority w:val="1"/>
    <w:qFormat/>
    <w:rsid w:val="00FB3B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7"/>
    <w:uiPriority w:val="1"/>
    <w:qFormat/>
    <w:rsid w:val="00FB3B39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895"/>
  </w:style>
  <w:style w:type="paragraph" w:styleId="ab">
    <w:name w:val="footer"/>
    <w:basedOn w:val="a"/>
    <w:link w:val="ac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895"/>
  </w:style>
  <w:style w:type="paragraph" w:customStyle="1" w:styleId="pitem43301">
    <w:name w:val="p_item_43301"/>
    <w:basedOn w:val="a"/>
    <w:rsid w:val="0048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487895"/>
  </w:style>
  <w:style w:type="paragraph" w:customStyle="1" w:styleId="Default">
    <w:name w:val="Default"/>
    <w:rsid w:val="0048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qFormat/>
    <w:rsid w:val="00FD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rsid w:val="005E4E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5E4E34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5E4E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5E4E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sid w:val="002B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2B79E8"/>
    <w:rPr>
      <w:rFonts w:ascii="Tahoma" w:hAnsi="Tahoma" w:cs="Tahoma"/>
      <w:sz w:val="16"/>
      <w:szCs w:val="16"/>
    </w:rPr>
  </w:style>
  <w:style w:type="paragraph" w:styleId="aff5">
    <w:name w:val="Normal (Web)"/>
    <w:basedOn w:val="a"/>
    <w:uiPriority w:val="99"/>
    <w:unhideWhenUsed/>
    <w:rsid w:val="000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bX7wq7SR1UnaLtHTF9T10EDoA==">CgMxLjAyCGguZ2pkZ3hzMgloLjMwajB6bGw4AHIhMXdrUzFtTW9ZMW11dXYzek51cmpLN1dxTDRJLUhsMlo4</go:docsCustomData>
</go:gDocsCustomXmlDataStorage>
</file>

<file path=customXml/itemProps1.xml><?xml version="1.0" encoding="utf-8"?>
<ds:datastoreItem xmlns:ds="http://schemas.openxmlformats.org/officeDocument/2006/customXml" ds:itemID="{B23185F7-5205-4BB9-BEEF-B2781B3B0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6195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uvr</dc:creator>
  <cp:lastModifiedBy>Гулназ Битенова</cp:lastModifiedBy>
  <cp:revision>10</cp:revision>
  <cp:lastPrinted>2023-11-29T04:52:00Z</cp:lastPrinted>
  <dcterms:created xsi:type="dcterms:W3CDTF">2023-09-12T13:43:00Z</dcterms:created>
  <dcterms:modified xsi:type="dcterms:W3CDTF">2023-11-29T04:52:00Z</dcterms:modified>
</cp:coreProperties>
</file>